
<file path=[Content_Types].xml><?xml version="1.0" encoding="utf-8"?>
<Types xmlns="http://schemas.openxmlformats.org/package/2006/content-types">
  <Default Extension="png" ContentType="image/png"/>
  <Default Extension="bin" ContentType="application/vnd.ms-office.activeX"/>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33399"/>
          <w:sz w:val="18"/>
          <w:szCs w:val="18"/>
          <w:lang w:eastAsia="ru-RU"/>
        </w:rPr>
        <w:drawing>
          <wp:inline distT="0" distB="0" distL="0" distR="0">
            <wp:extent cx="1002030" cy="862965"/>
            <wp:effectExtent l="19050" t="0" r="7620" b="0"/>
            <wp:docPr id="1" name="logo" descr="mhtml:file://I:\аркаим.mht!http://i.rus.ec/img/librusec.png">
              <a:hlinkClick xmlns:a="http://schemas.openxmlformats.org/drawingml/2006/main" r:id="rId8" tooltip="Домой"/>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mhtml:file://I:\аркаим.mht!http://i.rus.ec/img/librusec.png">
                      <a:hlinkClick r:id="rId8" tooltip="Домой"/>
                    </pic:cNvPr>
                    <pic:cNvPicPr>
                      <a:picLocks noChangeAspect="1" noChangeArrowheads="1"/>
                    </pic:cNvPicPr>
                  </pic:nvPicPr>
                  <pic:blipFill>
                    <a:blip r:embed="rId9" cstate="print"/>
                    <a:srcRect/>
                    <a:stretch>
                      <a:fillRect/>
                    </a:stretch>
                  </pic:blipFill>
                  <pic:spPr bwMode="auto">
                    <a:xfrm>
                      <a:off x="0" y="0"/>
                      <a:ext cx="1002030" cy="862965"/>
                    </a:xfrm>
                    <a:prstGeom prst="rect">
                      <a:avLst/>
                    </a:prstGeom>
                    <a:noFill/>
                    <a:ln w="9525">
                      <a:noFill/>
                      <a:miter lim="800000"/>
                      <a:headEnd/>
                      <a:tailEnd/>
                    </a:ln>
                  </pic:spPr>
                </pic:pic>
              </a:graphicData>
            </a:graphic>
          </wp:inline>
        </w:drawing>
      </w:r>
    </w:p>
    <w:p w:rsidR="00575AE2" w:rsidRPr="00575AE2" w:rsidRDefault="00F67CC7" w:rsidP="00575AE2">
      <w:pPr>
        <w:shd w:val="clear" w:color="auto" w:fill="FDFEFF"/>
        <w:spacing w:after="0" w:line="408" w:lineRule="atLeast"/>
        <w:outlineLvl w:val="0"/>
        <w:rPr>
          <w:rFonts w:ascii="Verdana" w:eastAsia="Times New Roman" w:hAnsi="Verdana" w:cs="Times New Roman"/>
          <w:color w:val="393939"/>
          <w:kern w:val="36"/>
          <w:sz w:val="31"/>
          <w:szCs w:val="31"/>
          <w:lang w:eastAsia="ru-RU"/>
        </w:rPr>
      </w:pPr>
      <w:hyperlink r:id="rId10" w:history="1">
        <w:r w:rsidR="00575AE2" w:rsidRPr="00575AE2">
          <w:rPr>
            <w:rFonts w:ascii="Arial" w:eastAsia="Times New Roman" w:hAnsi="Arial" w:cs="Arial"/>
            <w:b/>
            <w:bCs/>
            <w:color w:val="F8FEFF"/>
            <w:spacing w:val="35"/>
            <w:kern w:val="36"/>
            <w:sz w:val="29"/>
            <w:szCs w:val="29"/>
            <w:bdr w:val="none" w:sz="0" w:space="0" w:color="auto" w:frame="1"/>
            <w:lang w:eastAsia="ru-RU"/>
          </w:rPr>
          <w:t>Либрусек</w:t>
        </w:r>
      </w:hyperlink>
    </w:p>
    <w:p w:rsidR="00575AE2" w:rsidRPr="00575AE2" w:rsidRDefault="00575AE2" w:rsidP="00575AE2">
      <w:pPr>
        <w:shd w:val="clear" w:color="auto" w:fill="FDFEFF"/>
        <w:spacing w:after="0" w:line="408" w:lineRule="atLeast"/>
        <w:rPr>
          <w:rFonts w:ascii="Verdana" w:eastAsia="Times New Roman" w:hAnsi="Verdana" w:cs="Times New Roman"/>
          <w:b/>
          <w:bCs/>
          <w:color w:val="A4BEDD"/>
          <w:spacing w:val="12"/>
          <w:sz w:val="14"/>
          <w:szCs w:val="14"/>
          <w:lang w:eastAsia="ru-RU"/>
        </w:rPr>
      </w:pPr>
      <w:r w:rsidRPr="00575AE2">
        <w:rPr>
          <w:rFonts w:ascii="Verdana" w:eastAsia="Times New Roman" w:hAnsi="Verdana" w:cs="Times New Roman"/>
          <w:b/>
          <w:bCs/>
          <w:color w:val="A4BEDD"/>
          <w:spacing w:val="12"/>
          <w:sz w:val="14"/>
          <w:szCs w:val="14"/>
          <w:lang w:eastAsia="ru-RU"/>
        </w:rPr>
        <w:t xml:space="preserve">Много книг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1" w:history="1">
        <w:r w:rsidR="00575AE2" w:rsidRPr="00575AE2">
          <w:rPr>
            <w:rFonts w:ascii="Verdana" w:eastAsia="Times New Roman" w:hAnsi="Verdana" w:cs="Times New Roman"/>
            <w:color w:val="24375B"/>
            <w:sz w:val="12"/>
            <w:szCs w:val="12"/>
            <w:bdr w:val="single" w:sz="4" w:space="2" w:color="96B4D5" w:frame="1"/>
            <w:lang w:eastAsia="ru-RU"/>
          </w:rPr>
          <w:t>Книжная полка</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2" w:history="1">
        <w:r w:rsidR="00575AE2" w:rsidRPr="00575AE2">
          <w:rPr>
            <w:rFonts w:ascii="Verdana" w:eastAsia="Times New Roman" w:hAnsi="Verdana" w:cs="Times New Roman"/>
            <w:color w:val="24375B"/>
            <w:sz w:val="12"/>
            <w:szCs w:val="12"/>
            <w:bdr w:val="single" w:sz="4" w:space="2" w:color="96B4D5" w:frame="1"/>
            <w:lang w:eastAsia="ru-RU"/>
          </w:rPr>
          <w:t>Правила</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3" w:history="1">
        <w:r w:rsidR="00575AE2" w:rsidRPr="00575AE2">
          <w:rPr>
            <w:rFonts w:ascii="Verdana" w:eastAsia="Times New Roman" w:hAnsi="Verdana" w:cs="Times New Roman"/>
            <w:color w:val="24375B"/>
            <w:sz w:val="12"/>
            <w:szCs w:val="12"/>
            <w:bdr w:val="single" w:sz="4" w:space="2" w:color="96B4D5" w:frame="1"/>
            <w:lang w:eastAsia="ru-RU"/>
          </w:rPr>
          <w:t>Блоги</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4" w:history="1">
        <w:r w:rsidR="00575AE2" w:rsidRPr="00575AE2">
          <w:rPr>
            <w:rFonts w:ascii="Verdana" w:eastAsia="Times New Roman" w:hAnsi="Verdana" w:cs="Times New Roman"/>
            <w:color w:val="24375B"/>
            <w:sz w:val="12"/>
            <w:szCs w:val="12"/>
            <w:bdr w:val="single" w:sz="4" w:space="2" w:color="96B4D5" w:frame="1"/>
            <w:lang w:eastAsia="ru-RU"/>
          </w:rPr>
          <w:t>Форумы</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5" w:history="1">
        <w:r w:rsidR="00575AE2" w:rsidRPr="00575AE2">
          <w:rPr>
            <w:rFonts w:ascii="Verdana" w:eastAsia="Times New Roman" w:hAnsi="Verdana" w:cs="Times New Roman"/>
            <w:color w:val="24375B"/>
            <w:sz w:val="12"/>
            <w:szCs w:val="12"/>
            <w:bdr w:val="single" w:sz="4" w:space="2" w:color="96B4D5" w:frame="1"/>
            <w:lang w:eastAsia="ru-RU"/>
          </w:rPr>
          <w:t>Статистика</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6" w:history="1">
        <w:r w:rsidR="00575AE2" w:rsidRPr="00575AE2">
          <w:rPr>
            <w:rFonts w:ascii="Verdana" w:eastAsia="Times New Roman" w:hAnsi="Verdana" w:cs="Times New Roman"/>
            <w:color w:val="24375B"/>
            <w:sz w:val="12"/>
            <w:szCs w:val="12"/>
            <w:bdr w:val="single" w:sz="4" w:space="2" w:color="96B4D5" w:frame="1"/>
            <w:lang w:eastAsia="ru-RU"/>
          </w:rPr>
          <w:t>Программы</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7" w:tooltip="Карта сайта" w:history="1">
        <w:r w:rsidR="00575AE2" w:rsidRPr="00575AE2">
          <w:rPr>
            <w:rFonts w:ascii="Verdana" w:eastAsia="Times New Roman" w:hAnsi="Verdana" w:cs="Times New Roman"/>
            <w:color w:val="24375B"/>
            <w:sz w:val="12"/>
            <w:szCs w:val="12"/>
            <w:bdr w:val="single" w:sz="4" w:space="2" w:color="96B4D5" w:frame="1"/>
            <w:lang w:eastAsia="ru-RU"/>
          </w:rPr>
          <w:t>Карта сайта</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numPr>
          <w:ilvl w:val="0"/>
          <w:numId w:val="1"/>
        </w:numPr>
        <w:shd w:val="clear" w:color="auto" w:fill="FDFEFF"/>
        <w:spacing w:after="0" w:line="408" w:lineRule="atLeast"/>
        <w:ind w:left="0"/>
        <w:jc w:val="right"/>
        <w:rPr>
          <w:rFonts w:ascii="Verdana" w:eastAsia="Times New Roman" w:hAnsi="Verdana" w:cs="Times New Roman"/>
          <w:color w:val="393939"/>
          <w:sz w:val="16"/>
          <w:szCs w:val="16"/>
          <w:lang w:eastAsia="ru-RU"/>
        </w:rPr>
      </w:pPr>
      <w:hyperlink r:id="rId18" w:tooltip="Разнообразные способы перевода денег на нужды Либрусека" w:history="1">
        <w:r w:rsidR="00575AE2" w:rsidRPr="00575AE2">
          <w:rPr>
            <w:rFonts w:ascii="Verdana" w:eastAsia="Times New Roman" w:hAnsi="Verdana" w:cs="Times New Roman"/>
            <w:color w:val="24375B"/>
            <w:sz w:val="12"/>
            <w:szCs w:val="12"/>
            <w:bdr w:val="single" w:sz="4" w:space="2" w:color="96B4D5" w:frame="1"/>
            <w:lang w:eastAsia="ru-RU"/>
          </w:rPr>
          <w:t>Помощь библиотеке</w:t>
        </w:r>
      </w:hyperlink>
      <w:r w:rsidR="00575AE2" w:rsidRPr="00575AE2">
        <w:rPr>
          <w:rFonts w:ascii="Verdana" w:eastAsia="Times New Roman" w:hAnsi="Verdana" w:cs="Times New Roman"/>
          <w:color w:val="393939"/>
          <w:sz w:val="16"/>
          <w:szCs w:val="16"/>
          <w:lang w:eastAsia="ru-RU"/>
        </w:rPr>
        <w:t xml:space="preserve"> </w:t>
      </w:r>
    </w:p>
    <w:p w:rsidR="00575AE2" w:rsidRPr="00575AE2" w:rsidRDefault="00F67CC7" w:rsidP="00575AE2">
      <w:pPr>
        <w:shd w:val="clear" w:color="auto" w:fill="FDFEFF"/>
        <w:spacing w:after="0" w:line="384" w:lineRule="atLeast"/>
        <w:rPr>
          <w:rFonts w:ascii="Verdana" w:eastAsia="Times New Roman" w:hAnsi="Verdana" w:cs="Times New Roman"/>
          <w:color w:val="494949"/>
          <w:sz w:val="17"/>
          <w:szCs w:val="17"/>
          <w:lang w:eastAsia="ru-RU"/>
        </w:rPr>
      </w:pPr>
      <w:hyperlink r:id="rId19" w:history="1">
        <w:r w:rsidR="00575AE2" w:rsidRPr="00575AE2">
          <w:rPr>
            <w:rFonts w:ascii="Verdana" w:eastAsia="Times New Roman" w:hAnsi="Verdana" w:cs="Times New Roman"/>
            <w:color w:val="333399"/>
            <w:sz w:val="17"/>
            <w:lang w:eastAsia="ru-RU"/>
          </w:rPr>
          <w:t>Главная</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Книги: </w:t>
      </w:r>
      <w:hyperlink r:id="rId20" w:history="1">
        <w:r w:rsidRPr="00575AE2">
          <w:rPr>
            <w:rFonts w:ascii="Verdana" w:eastAsia="Times New Roman" w:hAnsi="Verdana" w:cs="Times New Roman"/>
            <w:color w:val="333399"/>
            <w:sz w:val="18"/>
            <w:lang w:eastAsia="ru-RU"/>
          </w:rPr>
          <w:t>[Все]</w:t>
        </w:r>
      </w:hyperlink>
      <w:r w:rsidRPr="00575AE2">
        <w:rPr>
          <w:rFonts w:ascii="Verdana" w:eastAsia="Times New Roman" w:hAnsi="Verdana" w:cs="Times New Roman"/>
          <w:color w:val="393939"/>
          <w:sz w:val="18"/>
          <w:szCs w:val="18"/>
          <w:lang w:eastAsia="ru-RU"/>
        </w:rPr>
        <w:t xml:space="preserve"> </w:t>
      </w:r>
      <w:hyperlink r:id="rId21" w:history="1">
        <w:r w:rsidRPr="00575AE2">
          <w:rPr>
            <w:rFonts w:ascii="Verdana" w:eastAsia="Times New Roman" w:hAnsi="Verdana" w:cs="Times New Roman"/>
            <w:color w:val="333399"/>
            <w:sz w:val="18"/>
            <w:lang w:eastAsia="ru-RU"/>
          </w:rPr>
          <w:t>[Новые]</w:t>
        </w:r>
      </w:hyperlink>
      <w:r w:rsidRPr="00575AE2">
        <w:rPr>
          <w:rFonts w:ascii="Verdana" w:eastAsia="Times New Roman" w:hAnsi="Verdana" w:cs="Times New Roman"/>
          <w:color w:val="393939"/>
          <w:sz w:val="18"/>
          <w:szCs w:val="18"/>
          <w:lang w:eastAsia="ru-RU"/>
        </w:rPr>
        <w:t xml:space="preserve"> </w:t>
      </w:r>
      <w:hyperlink r:id="rId22" w:history="1">
        <w:r w:rsidRPr="00575AE2">
          <w:rPr>
            <w:rFonts w:ascii="Verdana" w:eastAsia="Times New Roman" w:hAnsi="Verdana" w:cs="Times New Roman"/>
            <w:color w:val="333399"/>
            <w:sz w:val="18"/>
            <w:lang w:eastAsia="ru-RU"/>
          </w:rPr>
          <w:t>[Жанры]</w:t>
        </w:r>
      </w:hyperlink>
      <w:r w:rsidRPr="00575AE2">
        <w:rPr>
          <w:rFonts w:ascii="Verdana" w:eastAsia="Times New Roman" w:hAnsi="Verdana" w:cs="Times New Roman"/>
          <w:color w:val="393939"/>
          <w:sz w:val="18"/>
          <w:szCs w:val="18"/>
          <w:lang w:eastAsia="ru-RU"/>
        </w:rPr>
        <w:t xml:space="preserve"> </w:t>
      </w:r>
      <w:hyperlink r:id="rId23" w:history="1">
        <w:r w:rsidRPr="00575AE2">
          <w:rPr>
            <w:rFonts w:ascii="Verdana" w:eastAsia="Times New Roman" w:hAnsi="Verdana" w:cs="Times New Roman"/>
            <w:color w:val="333399"/>
            <w:sz w:val="18"/>
            <w:lang w:eastAsia="ru-RU"/>
          </w:rPr>
          <w:t>[Серии]</w:t>
        </w:r>
      </w:hyperlink>
      <w:r w:rsidRPr="00575AE2">
        <w:rPr>
          <w:rFonts w:ascii="Verdana" w:eastAsia="Times New Roman" w:hAnsi="Verdana" w:cs="Times New Roman"/>
          <w:color w:val="393939"/>
          <w:sz w:val="18"/>
          <w:szCs w:val="18"/>
          <w:lang w:eastAsia="ru-RU"/>
        </w:rPr>
        <w:t xml:space="preserve"> </w:t>
      </w:r>
      <w:hyperlink r:id="rId24" w:history="1">
        <w:r w:rsidRPr="00575AE2">
          <w:rPr>
            <w:rFonts w:ascii="Verdana" w:eastAsia="Times New Roman" w:hAnsi="Verdana" w:cs="Times New Roman"/>
            <w:color w:val="333399"/>
            <w:sz w:val="18"/>
            <w:lang w:eastAsia="ru-RU"/>
          </w:rPr>
          <w:t>[Газеты и журналы]</w:t>
        </w:r>
      </w:hyperlink>
      <w:r w:rsidRPr="00575AE2">
        <w:rPr>
          <w:rFonts w:ascii="Verdana" w:eastAsia="Times New Roman" w:hAnsi="Verdana" w:cs="Times New Roman"/>
          <w:color w:val="393939"/>
          <w:sz w:val="18"/>
          <w:szCs w:val="18"/>
          <w:lang w:eastAsia="ru-RU"/>
        </w:rPr>
        <w:t xml:space="preserve"> </w:t>
      </w:r>
      <w:hyperlink r:id="rId25" w:history="1">
        <w:r w:rsidRPr="00575AE2">
          <w:rPr>
            <w:rFonts w:ascii="Verdana" w:eastAsia="Times New Roman" w:hAnsi="Verdana" w:cs="Times New Roman"/>
            <w:color w:val="333399"/>
            <w:sz w:val="18"/>
            <w:lang w:eastAsia="ru-RU"/>
          </w:rPr>
          <w:t>[Популярные]</w:t>
        </w:r>
      </w:hyperlink>
      <w:r w:rsidRPr="00575AE2">
        <w:rPr>
          <w:rFonts w:ascii="Verdana" w:eastAsia="Times New Roman" w:hAnsi="Verdana" w:cs="Times New Roman"/>
          <w:color w:val="393939"/>
          <w:sz w:val="18"/>
          <w:szCs w:val="18"/>
          <w:lang w:eastAsia="ru-RU"/>
        </w:rPr>
        <w:t xml:space="preserve"> </w:t>
      </w:r>
      <w:hyperlink r:id="rId26" w:history="1">
        <w:r w:rsidRPr="00575AE2">
          <w:rPr>
            <w:rFonts w:ascii="Verdana" w:eastAsia="Times New Roman" w:hAnsi="Verdana" w:cs="Times New Roman"/>
            <w:color w:val="333399"/>
            <w:sz w:val="18"/>
            <w:lang w:eastAsia="ru-RU"/>
          </w:rPr>
          <w:t>[Теги]</w:t>
        </w:r>
      </w:hyperlink>
      <w:r w:rsidRPr="00575AE2">
        <w:rPr>
          <w:rFonts w:ascii="Verdana" w:eastAsia="Times New Roman" w:hAnsi="Verdana" w:cs="Times New Roman"/>
          <w:color w:val="393939"/>
          <w:sz w:val="18"/>
          <w:szCs w:val="18"/>
          <w:lang w:eastAsia="ru-RU"/>
        </w:rPr>
        <w:t xml:space="preserve"> </w:t>
      </w:r>
      <w:hyperlink r:id="rId27" w:history="1">
        <w:r w:rsidRPr="00575AE2">
          <w:rPr>
            <w:rFonts w:ascii="Verdana" w:eastAsia="Times New Roman" w:hAnsi="Verdana" w:cs="Times New Roman"/>
            <w:color w:val="333399"/>
            <w:sz w:val="18"/>
            <w:lang w:eastAsia="ru-RU"/>
          </w:rPr>
          <w:t>[Добавить книгу]</w:t>
        </w:r>
      </w:hyperlink>
      <w:r w:rsidRPr="00575AE2">
        <w:rPr>
          <w:rFonts w:ascii="Verdana" w:eastAsia="Times New Roman" w:hAnsi="Verdana" w:cs="Times New Roman"/>
          <w:color w:val="393939"/>
          <w:sz w:val="18"/>
          <w:szCs w:val="18"/>
          <w:lang w:eastAsia="ru-RU"/>
        </w:rPr>
        <w:br/>
        <w:t xml:space="preserve">Авторы: </w:t>
      </w:r>
      <w:hyperlink r:id="rId28" w:history="1">
        <w:r w:rsidRPr="00575AE2">
          <w:rPr>
            <w:rFonts w:ascii="Verdana" w:eastAsia="Times New Roman" w:hAnsi="Verdana" w:cs="Times New Roman"/>
            <w:color w:val="333399"/>
            <w:sz w:val="18"/>
            <w:lang w:eastAsia="ru-RU"/>
          </w:rPr>
          <w:t>[Все]</w:t>
        </w:r>
      </w:hyperlink>
      <w:r w:rsidRPr="00575AE2">
        <w:rPr>
          <w:rFonts w:ascii="Verdana" w:eastAsia="Times New Roman" w:hAnsi="Verdana" w:cs="Times New Roman"/>
          <w:color w:val="393939"/>
          <w:sz w:val="18"/>
          <w:szCs w:val="18"/>
          <w:lang w:eastAsia="ru-RU"/>
        </w:rPr>
        <w:t xml:space="preserve"> </w:t>
      </w:r>
      <w:hyperlink r:id="rId29" w:history="1">
        <w:r w:rsidRPr="00575AE2">
          <w:rPr>
            <w:rFonts w:ascii="Verdana" w:eastAsia="Times New Roman" w:hAnsi="Verdana" w:cs="Times New Roman"/>
            <w:color w:val="333399"/>
            <w:sz w:val="18"/>
            <w:lang w:eastAsia="ru-RU"/>
          </w:rPr>
          <w:t>[А]</w:t>
        </w:r>
      </w:hyperlink>
      <w:r w:rsidRPr="00575AE2">
        <w:rPr>
          <w:rFonts w:ascii="Verdana" w:eastAsia="Times New Roman" w:hAnsi="Verdana" w:cs="Times New Roman"/>
          <w:color w:val="393939"/>
          <w:sz w:val="18"/>
          <w:szCs w:val="18"/>
          <w:lang w:eastAsia="ru-RU"/>
        </w:rPr>
        <w:t xml:space="preserve"> </w:t>
      </w:r>
      <w:hyperlink r:id="rId30" w:history="1">
        <w:r w:rsidRPr="00575AE2">
          <w:rPr>
            <w:rFonts w:ascii="Verdana" w:eastAsia="Times New Roman" w:hAnsi="Verdana" w:cs="Times New Roman"/>
            <w:color w:val="333399"/>
            <w:sz w:val="18"/>
            <w:lang w:eastAsia="ru-RU"/>
          </w:rPr>
          <w:t>[Б]</w:t>
        </w:r>
      </w:hyperlink>
      <w:r w:rsidRPr="00575AE2">
        <w:rPr>
          <w:rFonts w:ascii="Verdana" w:eastAsia="Times New Roman" w:hAnsi="Verdana" w:cs="Times New Roman"/>
          <w:color w:val="393939"/>
          <w:sz w:val="18"/>
          <w:szCs w:val="18"/>
          <w:lang w:eastAsia="ru-RU"/>
        </w:rPr>
        <w:t xml:space="preserve"> </w:t>
      </w:r>
      <w:hyperlink r:id="rId31" w:history="1">
        <w:r w:rsidRPr="00575AE2">
          <w:rPr>
            <w:rFonts w:ascii="Verdana" w:eastAsia="Times New Roman" w:hAnsi="Verdana" w:cs="Times New Roman"/>
            <w:color w:val="333399"/>
            <w:sz w:val="18"/>
            <w:lang w:eastAsia="ru-RU"/>
          </w:rPr>
          <w:t>[В]</w:t>
        </w:r>
      </w:hyperlink>
      <w:r w:rsidRPr="00575AE2">
        <w:rPr>
          <w:rFonts w:ascii="Verdana" w:eastAsia="Times New Roman" w:hAnsi="Verdana" w:cs="Times New Roman"/>
          <w:color w:val="393939"/>
          <w:sz w:val="18"/>
          <w:szCs w:val="18"/>
          <w:lang w:eastAsia="ru-RU"/>
        </w:rPr>
        <w:t xml:space="preserve"> </w:t>
      </w:r>
      <w:hyperlink r:id="rId32" w:history="1">
        <w:r w:rsidRPr="00575AE2">
          <w:rPr>
            <w:rFonts w:ascii="Verdana" w:eastAsia="Times New Roman" w:hAnsi="Verdana" w:cs="Times New Roman"/>
            <w:color w:val="333399"/>
            <w:sz w:val="18"/>
            <w:lang w:eastAsia="ru-RU"/>
          </w:rPr>
          <w:t>[Г]</w:t>
        </w:r>
      </w:hyperlink>
      <w:r w:rsidRPr="00575AE2">
        <w:rPr>
          <w:rFonts w:ascii="Verdana" w:eastAsia="Times New Roman" w:hAnsi="Verdana" w:cs="Times New Roman"/>
          <w:color w:val="393939"/>
          <w:sz w:val="18"/>
          <w:szCs w:val="18"/>
          <w:lang w:eastAsia="ru-RU"/>
        </w:rPr>
        <w:t xml:space="preserve"> </w:t>
      </w:r>
      <w:hyperlink r:id="rId33" w:history="1">
        <w:r w:rsidRPr="00575AE2">
          <w:rPr>
            <w:rFonts w:ascii="Verdana" w:eastAsia="Times New Roman" w:hAnsi="Verdana" w:cs="Times New Roman"/>
            <w:color w:val="333399"/>
            <w:sz w:val="18"/>
            <w:lang w:eastAsia="ru-RU"/>
          </w:rPr>
          <w:t>[Д]</w:t>
        </w:r>
      </w:hyperlink>
      <w:r w:rsidRPr="00575AE2">
        <w:rPr>
          <w:rFonts w:ascii="Verdana" w:eastAsia="Times New Roman" w:hAnsi="Verdana" w:cs="Times New Roman"/>
          <w:color w:val="393939"/>
          <w:sz w:val="18"/>
          <w:szCs w:val="18"/>
          <w:lang w:eastAsia="ru-RU"/>
        </w:rPr>
        <w:t xml:space="preserve"> </w:t>
      </w:r>
      <w:hyperlink r:id="rId34" w:history="1">
        <w:r w:rsidRPr="00575AE2">
          <w:rPr>
            <w:rFonts w:ascii="Verdana" w:eastAsia="Times New Roman" w:hAnsi="Verdana" w:cs="Times New Roman"/>
            <w:color w:val="333399"/>
            <w:sz w:val="18"/>
            <w:lang w:eastAsia="ru-RU"/>
          </w:rPr>
          <w:t>[Е]</w:t>
        </w:r>
      </w:hyperlink>
      <w:r w:rsidRPr="00575AE2">
        <w:rPr>
          <w:rFonts w:ascii="Verdana" w:eastAsia="Times New Roman" w:hAnsi="Verdana" w:cs="Times New Roman"/>
          <w:color w:val="393939"/>
          <w:sz w:val="18"/>
          <w:szCs w:val="18"/>
          <w:lang w:eastAsia="ru-RU"/>
        </w:rPr>
        <w:t xml:space="preserve"> </w:t>
      </w:r>
      <w:hyperlink r:id="rId35" w:history="1">
        <w:r w:rsidRPr="00575AE2">
          <w:rPr>
            <w:rFonts w:ascii="Verdana" w:eastAsia="Times New Roman" w:hAnsi="Verdana" w:cs="Times New Roman"/>
            <w:color w:val="333399"/>
            <w:sz w:val="18"/>
            <w:lang w:eastAsia="ru-RU"/>
          </w:rPr>
          <w:t>[Ж]</w:t>
        </w:r>
      </w:hyperlink>
      <w:r w:rsidRPr="00575AE2">
        <w:rPr>
          <w:rFonts w:ascii="Verdana" w:eastAsia="Times New Roman" w:hAnsi="Verdana" w:cs="Times New Roman"/>
          <w:color w:val="393939"/>
          <w:sz w:val="18"/>
          <w:szCs w:val="18"/>
          <w:lang w:eastAsia="ru-RU"/>
        </w:rPr>
        <w:t xml:space="preserve"> </w:t>
      </w:r>
      <w:hyperlink r:id="rId36" w:history="1">
        <w:r w:rsidRPr="00575AE2">
          <w:rPr>
            <w:rFonts w:ascii="Verdana" w:eastAsia="Times New Roman" w:hAnsi="Verdana" w:cs="Times New Roman"/>
            <w:color w:val="333399"/>
            <w:sz w:val="18"/>
            <w:lang w:eastAsia="ru-RU"/>
          </w:rPr>
          <w:t>[З]</w:t>
        </w:r>
      </w:hyperlink>
      <w:r w:rsidRPr="00575AE2">
        <w:rPr>
          <w:rFonts w:ascii="Verdana" w:eastAsia="Times New Roman" w:hAnsi="Verdana" w:cs="Times New Roman"/>
          <w:color w:val="393939"/>
          <w:sz w:val="18"/>
          <w:szCs w:val="18"/>
          <w:lang w:eastAsia="ru-RU"/>
        </w:rPr>
        <w:t xml:space="preserve"> </w:t>
      </w:r>
      <w:hyperlink r:id="rId37" w:history="1">
        <w:r w:rsidRPr="00575AE2">
          <w:rPr>
            <w:rFonts w:ascii="Verdana" w:eastAsia="Times New Roman" w:hAnsi="Verdana" w:cs="Times New Roman"/>
            <w:color w:val="333399"/>
            <w:sz w:val="18"/>
            <w:lang w:eastAsia="ru-RU"/>
          </w:rPr>
          <w:t>[И]</w:t>
        </w:r>
      </w:hyperlink>
      <w:r w:rsidRPr="00575AE2">
        <w:rPr>
          <w:rFonts w:ascii="Verdana" w:eastAsia="Times New Roman" w:hAnsi="Verdana" w:cs="Times New Roman"/>
          <w:color w:val="393939"/>
          <w:sz w:val="18"/>
          <w:szCs w:val="18"/>
          <w:lang w:eastAsia="ru-RU"/>
        </w:rPr>
        <w:t xml:space="preserve"> </w:t>
      </w:r>
      <w:hyperlink r:id="rId38" w:history="1">
        <w:r w:rsidRPr="00575AE2">
          <w:rPr>
            <w:rFonts w:ascii="Verdana" w:eastAsia="Times New Roman" w:hAnsi="Verdana" w:cs="Times New Roman"/>
            <w:color w:val="333399"/>
            <w:sz w:val="18"/>
            <w:lang w:eastAsia="ru-RU"/>
          </w:rPr>
          <w:t>[Й]</w:t>
        </w:r>
      </w:hyperlink>
      <w:r w:rsidRPr="00575AE2">
        <w:rPr>
          <w:rFonts w:ascii="Verdana" w:eastAsia="Times New Roman" w:hAnsi="Verdana" w:cs="Times New Roman"/>
          <w:color w:val="393939"/>
          <w:sz w:val="18"/>
          <w:szCs w:val="18"/>
          <w:lang w:eastAsia="ru-RU"/>
        </w:rPr>
        <w:t xml:space="preserve"> </w:t>
      </w:r>
      <w:hyperlink r:id="rId39" w:history="1">
        <w:r w:rsidRPr="00575AE2">
          <w:rPr>
            <w:rFonts w:ascii="Verdana" w:eastAsia="Times New Roman" w:hAnsi="Verdana" w:cs="Times New Roman"/>
            <w:color w:val="333399"/>
            <w:sz w:val="18"/>
            <w:lang w:eastAsia="ru-RU"/>
          </w:rPr>
          <w:t>[К]</w:t>
        </w:r>
      </w:hyperlink>
      <w:r w:rsidRPr="00575AE2">
        <w:rPr>
          <w:rFonts w:ascii="Verdana" w:eastAsia="Times New Roman" w:hAnsi="Verdana" w:cs="Times New Roman"/>
          <w:color w:val="393939"/>
          <w:sz w:val="18"/>
          <w:szCs w:val="18"/>
          <w:lang w:eastAsia="ru-RU"/>
        </w:rPr>
        <w:t xml:space="preserve"> </w:t>
      </w:r>
      <w:hyperlink r:id="rId40" w:history="1">
        <w:r w:rsidRPr="00575AE2">
          <w:rPr>
            <w:rFonts w:ascii="Verdana" w:eastAsia="Times New Roman" w:hAnsi="Verdana" w:cs="Times New Roman"/>
            <w:color w:val="333399"/>
            <w:sz w:val="18"/>
            <w:lang w:eastAsia="ru-RU"/>
          </w:rPr>
          <w:t>[Л]</w:t>
        </w:r>
      </w:hyperlink>
      <w:r w:rsidRPr="00575AE2">
        <w:rPr>
          <w:rFonts w:ascii="Verdana" w:eastAsia="Times New Roman" w:hAnsi="Verdana" w:cs="Times New Roman"/>
          <w:color w:val="393939"/>
          <w:sz w:val="18"/>
          <w:szCs w:val="18"/>
          <w:lang w:eastAsia="ru-RU"/>
        </w:rPr>
        <w:t xml:space="preserve"> </w:t>
      </w:r>
      <w:hyperlink r:id="rId41" w:history="1">
        <w:r w:rsidRPr="00575AE2">
          <w:rPr>
            <w:rFonts w:ascii="Verdana" w:eastAsia="Times New Roman" w:hAnsi="Verdana" w:cs="Times New Roman"/>
            <w:color w:val="333399"/>
            <w:sz w:val="18"/>
            <w:lang w:eastAsia="ru-RU"/>
          </w:rPr>
          <w:t>[М]</w:t>
        </w:r>
      </w:hyperlink>
      <w:r w:rsidRPr="00575AE2">
        <w:rPr>
          <w:rFonts w:ascii="Verdana" w:eastAsia="Times New Roman" w:hAnsi="Verdana" w:cs="Times New Roman"/>
          <w:color w:val="393939"/>
          <w:sz w:val="18"/>
          <w:szCs w:val="18"/>
          <w:lang w:eastAsia="ru-RU"/>
        </w:rPr>
        <w:t xml:space="preserve"> </w:t>
      </w:r>
      <w:hyperlink r:id="rId42" w:history="1">
        <w:r w:rsidRPr="00575AE2">
          <w:rPr>
            <w:rFonts w:ascii="Verdana" w:eastAsia="Times New Roman" w:hAnsi="Verdana" w:cs="Times New Roman"/>
            <w:color w:val="333399"/>
            <w:sz w:val="18"/>
            <w:lang w:eastAsia="ru-RU"/>
          </w:rPr>
          <w:t>[Н]</w:t>
        </w:r>
      </w:hyperlink>
      <w:r w:rsidRPr="00575AE2">
        <w:rPr>
          <w:rFonts w:ascii="Verdana" w:eastAsia="Times New Roman" w:hAnsi="Verdana" w:cs="Times New Roman"/>
          <w:color w:val="393939"/>
          <w:sz w:val="18"/>
          <w:szCs w:val="18"/>
          <w:lang w:eastAsia="ru-RU"/>
        </w:rPr>
        <w:t xml:space="preserve"> </w:t>
      </w:r>
      <w:hyperlink r:id="rId43" w:history="1">
        <w:r w:rsidRPr="00575AE2">
          <w:rPr>
            <w:rFonts w:ascii="Verdana" w:eastAsia="Times New Roman" w:hAnsi="Verdana" w:cs="Times New Roman"/>
            <w:color w:val="333399"/>
            <w:sz w:val="18"/>
            <w:lang w:eastAsia="ru-RU"/>
          </w:rPr>
          <w:t>[О]</w:t>
        </w:r>
      </w:hyperlink>
      <w:r w:rsidRPr="00575AE2">
        <w:rPr>
          <w:rFonts w:ascii="Verdana" w:eastAsia="Times New Roman" w:hAnsi="Verdana" w:cs="Times New Roman"/>
          <w:color w:val="393939"/>
          <w:sz w:val="18"/>
          <w:szCs w:val="18"/>
          <w:lang w:eastAsia="ru-RU"/>
        </w:rPr>
        <w:t xml:space="preserve"> </w:t>
      </w:r>
      <w:hyperlink r:id="rId44" w:history="1">
        <w:r w:rsidRPr="00575AE2">
          <w:rPr>
            <w:rFonts w:ascii="Verdana" w:eastAsia="Times New Roman" w:hAnsi="Verdana" w:cs="Times New Roman"/>
            <w:color w:val="333399"/>
            <w:sz w:val="18"/>
            <w:lang w:eastAsia="ru-RU"/>
          </w:rPr>
          <w:t>[П]</w:t>
        </w:r>
      </w:hyperlink>
      <w:r w:rsidRPr="00575AE2">
        <w:rPr>
          <w:rFonts w:ascii="Verdana" w:eastAsia="Times New Roman" w:hAnsi="Verdana" w:cs="Times New Roman"/>
          <w:color w:val="393939"/>
          <w:sz w:val="18"/>
          <w:szCs w:val="18"/>
          <w:lang w:eastAsia="ru-RU"/>
        </w:rPr>
        <w:t xml:space="preserve"> </w:t>
      </w:r>
      <w:hyperlink r:id="rId45" w:history="1">
        <w:r w:rsidRPr="00575AE2">
          <w:rPr>
            <w:rFonts w:ascii="Verdana" w:eastAsia="Times New Roman" w:hAnsi="Verdana" w:cs="Times New Roman"/>
            <w:color w:val="333399"/>
            <w:sz w:val="18"/>
            <w:lang w:eastAsia="ru-RU"/>
          </w:rPr>
          <w:t>[Р]</w:t>
        </w:r>
      </w:hyperlink>
      <w:r w:rsidRPr="00575AE2">
        <w:rPr>
          <w:rFonts w:ascii="Verdana" w:eastAsia="Times New Roman" w:hAnsi="Verdana" w:cs="Times New Roman"/>
          <w:color w:val="393939"/>
          <w:sz w:val="18"/>
          <w:szCs w:val="18"/>
          <w:lang w:eastAsia="ru-RU"/>
        </w:rPr>
        <w:t xml:space="preserve"> </w:t>
      </w:r>
      <w:hyperlink r:id="rId46" w:history="1">
        <w:r w:rsidRPr="00575AE2">
          <w:rPr>
            <w:rFonts w:ascii="Verdana" w:eastAsia="Times New Roman" w:hAnsi="Verdana" w:cs="Times New Roman"/>
            <w:color w:val="333399"/>
            <w:sz w:val="18"/>
            <w:lang w:eastAsia="ru-RU"/>
          </w:rPr>
          <w:t>[С]</w:t>
        </w:r>
      </w:hyperlink>
      <w:r w:rsidRPr="00575AE2">
        <w:rPr>
          <w:rFonts w:ascii="Verdana" w:eastAsia="Times New Roman" w:hAnsi="Verdana" w:cs="Times New Roman"/>
          <w:color w:val="393939"/>
          <w:sz w:val="18"/>
          <w:szCs w:val="18"/>
          <w:lang w:eastAsia="ru-RU"/>
        </w:rPr>
        <w:t xml:space="preserve"> </w:t>
      </w:r>
      <w:hyperlink r:id="rId47" w:history="1">
        <w:r w:rsidRPr="00575AE2">
          <w:rPr>
            <w:rFonts w:ascii="Verdana" w:eastAsia="Times New Roman" w:hAnsi="Verdana" w:cs="Times New Roman"/>
            <w:color w:val="333399"/>
            <w:sz w:val="18"/>
            <w:lang w:eastAsia="ru-RU"/>
          </w:rPr>
          <w:t>[Т]</w:t>
        </w:r>
      </w:hyperlink>
      <w:r w:rsidRPr="00575AE2">
        <w:rPr>
          <w:rFonts w:ascii="Verdana" w:eastAsia="Times New Roman" w:hAnsi="Verdana" w:cs="Times New Roman"/>
          <w:color w:val="393939"/>
          <w:sz w:val="18"/>
          <w:szCs w:val="18"/>
          <w:lang w:eastAsia="ru-RU"/>
        </w:rPr>
        <w:t xml:space="preserve"> </w:t>
      </w:r>
      <w:hyperlink r:id="rId48" w:history="1">
        <w:r w:rsidRPr="00575AE2">
          <w:rPr>
            <w:rFonts w:ascii="Verdana" w:eastAsia="Times New Roman" w:hAnsi="Verdana" w:cs="Times New Roman"/>
            <w:color w:val="333399"/>
            <w:sz w:val="18"/>
            <w:lang w:eastAsia="ru-RU"/>
          </w:rPr>
          <w:t>[У]</w:t>
        </w:r>
      </w:hyperlink>
      <w:r w:rsidRPr="00575AE2">
        <w:rPr>
          <w:rFonts w:ascii="Verdana" w:eastAsia="Times New Roman" w:hAnsi="Verdana" w:cs="Times New Roman"/>
          <w:color w:val="393939"/>
          <w:sz w:val="18"/>
          <w:szCs w:val="18"/>
          <w:lang w:eastAsia="ru-RU"/>
        </w:rPr>
        <w:t xml:space="preserve"> </w:t>
      </w:r>
      <w:hyperlink r:id="rId49" w:history="1">
        <w:r w:rsidRPr="00575AE2">
          <w:rPr>
            <w:rFonts w:ascii="Verdana" w:eastAsia="Times New Roman" w:hAnsi="Verdana" w:cs="Times New Roman"/>
            <w:color w:val="333399"/>
            <w:sz w:val="18"/>
            <w:lang w:eastAsia="ru-RU"/>
          </w:rPr>
          <w:t>[Ф]</w:t>
        </w:r>
      </w:hyperlink>
      <w:r w:rsidRPr="00575AE2">
        <w:rPr>
          <w:rFonts w:ascii="Verdana" w:eastAsia="Times New Roman" w:hAnsi="Verdana" w:cs="Times New Roman"/>
          <w:color w:val="393939"/>
          <w:sz w:val="18"/>
          <w:szCs w:val="18"/>
          <w:lang w:eastAsia="ru-RU"/>
        </w:rPr>
        <w:t xml:space="preserve"> </w:t>
      </w:r>
      <w:hyperlink r:id="rId50" w:history="1">
        <w:r w:rsidRPr="00575AE2">
          <w:rPr>
            <w:rFonts w:ascii="Verdana" w:eastAsia="Times New Roman" w:hAnsi="Verdana" w:cs="Times New Roman"/>
            <w:color w:val="333399"/>
            <w:sz w:val="18"/>
            <w:lang w:eastAsia="ru-RU"/>
          </w:rPr>
          <w:t>[Х]</w:t>
        </w:r>
      </w:hyperlink>
      <w:r w:rsidRPr="00575AE2">
        <w:rPr>
          <w:rFonts w:ascii="Verdana" w:eastAsia="Times New Roman" w:hAnsi="Verdana" w:cs="Times New Roman"/>
          <w:color w:val="393939"/>
          <w:sz w:val="18"/>
          <w:szCs w:val="18"/>
          <w:lang w:eastAsia="ru-RU"/>
        </w:rPr>
        <w:t xml:space="preserve"> </w:t>
      </w:r>
      <w:hyperlink r:id="rId51" w:history="1">
        <w:r w:rsidRPr="00575AE2">
          <w:rPr>
            <w:rFonts w:ascii="Verdana" w:eastAsia="Times New Roman" w:hAnsi="Verdana" w:cs="Times New Roman"/>
            <w:color w:val="333399"/>
            <w:sz w:val="18"/>
            <w:lang w:eastAsia="ru-RU"/>
          </w:rPr>
          <w:t>[Ц]</w:t>
        </w:r>
      </w:hyperlink>
      <w:r w:rsidRPr="00575AE2">
        <w:rPr>
          <w:rFonts w:ascii="Verdana" w:eastAsia="Times New Roman" w:hAnsi="Verdana" w:cs="Times New Roman"/>
          <w:color w:val="393939"/>
          <w:sz w:val="18"/>
          <w:szCs w:val="18"/>
          <w:lang w:eastAsia="ru-RU"/>
        </w:rPr>
        <w:t xml:space="preserve"> </w:t>
      </w:r>
      <w:hyperlink r:id="rId52" w:history="1">
        <w:r w:rsidRPr="00575AE2">
          <w:rPr>
            <w:rFonts w:ascii="Verdana" w:eastAsia="Times New Roman" w:hAnsi="Verdana" w:cs="Times New Roman"/>
            <w:color w:val="333399"/>
            <w:sz w:val="18"/>
            <w:lang w:eastAsia="ru-RU"/>
          </w:rPr>
          <w:t>[Ч]</w:t>
        </w:r>
      </w:hyperlink>
      <w:r w:rsidRPr="00575AE2">
        <w:rPr>
          <w:rFonts w:ascii="Verdana" w:eastAsia="Times New Roman" w:hAnsi="Verdana" w:cs="Times New Roman"/>
          <w:color w:val="393939"/>
          <w:sz w:val="18"/>
          <w:szCs w:val="18"/>
          <w:lang w:eastAsia="ru-RU"/>
        </w:rPr>
        <w:t xml:space="preserve"> </w:t>
      </w:r>
      <w:hyperlink r:id="rId53" w:history="1">
        <w:r w:rsidRPr="00575AE2">
          <w:rPr>
            <w:rFonts w:ascii="Verdana" w:eastAsia="Times New Roman" w:hAnsi="Verdana" w:cs="Times New Roman"/>
            <w:color w:val="333399"/>
            <w:sz w:val="18"/>
            <w:lang w:eastAsia="ru-RU"/>
          </w:rPr>
          <w:t>[Ш]</w:t>
        </w:r>
      </w:hyperlink>
      <w:r w:rsidRPr="00575AE2">
        <w:rPr>
          <w:rFonts w:ascii="Verdana" w:eastAsia="Times New Roman" w:hAnsi="Verdana" w:cs="Times New Roman"/>
          <w:color w:val="393939"/>
          <w:sz w:val="18"/>
          <w:szCs w:val="18"/>
          <w:lang w:eastAsia="ru-RU"/>
        </w:rPr>
        <w:t xml:space="preserve"> </w:t>
      </w:r>
      <w:hyperlink r:id="rId54" w:history="1">
        <w:r w:rsidRPr="00575AE2">
          <w:rPr>
            <w:rFonts w:ascii="Verdana" w:eastAsia="Times New Roman" w:hAnsi="Verdana" w:cs="Times New Roman"/>
            <w:color w:val="333399"/>
            <w:sz w:val="18"/>
            <w:lang w:eastAsia="ru-RU"/>
          </w:rPr>
          <w:t>[Щ]</w:t>
        </w:r>
      </w:hyperlink>
      <w:r w:rsidRPr="00575AE2">
        <w:rPr>
          <w:rFonts w:ascii="Verdana" w:eastAsia="Times New Roman" w:hAnsi="Verdana" w:cs="Times New Roman"/>
          <w:color w:val="393939"/>
          <w:sz w:val="18"/>
          <w:szCs w:val="18"/>
          <w:lang w:eastAsia="ru-RU"/>
        </w:rPr>
        <w:t xml:space="preserve"> </w:t>
      </w:r>
      <w:hyperlink r:id="rId55" w:history="1">
        <w:r w:rsidRPr="00575AE2">
          <w:rPr>
            <w:rFonts w:ascii="Verdana" w:eastAsia="Times New Roman" w:hAnsi="Verdana" w:cs="Times New Roman"/>
            <w:color w:val="333399"/>
            <w:sz w:val="18"/>
            <w:lang w:eastAsia="ru-RU"/>
          </w:rPr>
          <w:t>[Э]</w:t>
        </w:r>
      </w:hyperlink>
      <w:r w:rsidRPr="00575AE2">
        <w:rPr>
          <w:rFonts w:ascii="Verdana" w:eastAsia="Times New Roman" w:hAnsi="Verdana" w:cs="Times New Roman"/>
          <w:color w:val="393939"/>
          <w:sz w:val="18"/>
          <w:szCs w:val="18"/>
          <w:lang w:eastAsia="ru-RU"/>
        </w:rPr>
        <w:t xml:space="preserve"> </w:t>
      </w:r>
      <w:hyperlink r:id="rId56" w:history="1">
        <w:r w:rsidRPr="00575AE2">
          <w:rPr>
            <w:rFonts w:ascii="Verdana" w:eastAsia="Times New Roman" w:hAnsi="Verdana" w:cs="Times New Roman"/>
            <w:color w:val="333399"/>
            <w:sz w:val="18"/>
            <w:lang w:eastAsia="ru-RU"/>
          </w:rPr>
          <w:t>[Ю]</w:t>
        </w:r>
      </w:hyperlink>
      <w:r w:rsidRPr="00575AE2">
        <w:rPr>
          <w:rFonts w:ascii="Verdana" w:eastAsia="Times New Roman" w:hAnsi="Verdana" w:cs="Times New Roman"/>
          <w:color w:val="393939"/>
          <w:sz w:val="18"/>
          <w:szCs w:val="18"/>
          <w:lang w:eastAsia="ru-RU"/>
        </w:rPr>
        <w:t xml:space="preserve"> </w:t>
      </w:r>
      <w:hyperlink r:id="rId57" w:history="1">
        <w:r w:rsidRPr="00575AE2">
          <w:rPr>
            <w:rFonts w:ascii="Verdana" w:eastAsia="Times New Roman" w:hAnsi="Verdana" w:cs="Times New Roman"/>
            <w:color w:val="333399"/>
            <w:sz w:val="18"/>
            <w:lang w:eastAsia="ru-RU"/>
          </w:rPr>
          <w:t>[Я]</w:t>
        </w:r>
      </w:hyperlink>
      <w:r w:rsidRPr="00575AE2">
        <w:rPr>
          <w:rFonts w:ascii="Verdana" w:eastAsia="Times New Roman" w:hAnsi="Verdana" w:cs="Times New Roman"/>
          <w:color w:val="393939"/>
          <w:sz w:val="18"/>
          <w:szCs w:val="18"/>
          <w:lang w:eastAsia="ru-RU"/>
        </w:rPr>
        <w:t xml:space="preserve"> </w:t>
      </w:r>
      <w:hyperlink r:id="rId58" w:history="1">
        <w:r w:rsidRPr="00575AE2">
          <w:rPr>
            <w:rFonts w:ascii="Verdana" w:eastAsia="Times New Roman" w:hAnsi="Verdana" w:cs="Times New Roman"/>
            <w:color w:val="333399"/>
            <w:sz w:val="18"/>
            <w:lang w:eastAsia="ru-RU"/>
          </w:rPr>
          <w:t>[Прочее]</w:t>
        </w:r>
      </w:hyperlink>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pBdr>
          <w:bottom w:val="single" w:sz="4" w:space="4" w:color="BFC4CF"/>
        </w:pBdr>
        <w:shd w:val="clear" w:color="auto" w:fill="FDFEFF"/>
        <w:spacing w:after="120" w:line="408" w:lineRule="atLeast"/>
        <w:outlineLvl w:val="0"/>
        <w:rPr>
          <w:rFonts w:ascii="Verdana" w:eastAsia="Times New Roman" w:hAnsi="Verdana" w:cs="Times New Roman"/>
          <w:color w:val="393939"/>
          <w:kern w:val="36"/>
          <w:sz w:val="31"/>
          <w:szCs w:val="31"/>
          <w:lang w:eastAsia="ru-RU"/>
        </w:rPr>
      </w:pPr>
      <w:r w:rsidRPr="00575AE2">
        <w:rPr>
          <w:rFonts w:ascii="Verdana" w:eastAsia="Times New Roman" w:hAnsi="Verdana" w:cs="Times New Roman"/>
          <w:color w:val="393939"/>
          <w:kern w:val="36"/>
          <w:sz w:val="31"/>
          <w:szCs w:val="31"/>
          <w:lang w:eastAsia="ru-RU"/>
        </w:rPr>
        <w:t>Феномен Аркаима. Космологическая архитектура и историческая геодезия (fb2)</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w:t>
      </w:r>
      <w:hyperlink r:id="rId59" w:history="1">
        <w:r w:rsidRPr="00575AE2">
          <w:rPr>
            <w:rFonts w:ascii="Verdana" w:eastAsia="Times New Roman" w:hAnsi="Verdana" w:cs="Times New Roman"/>
            <w:color w:val="333399"/>
            <w:sz w:val="18"/>
            <w:lang w:eastAsia="ru-RU"/>
          </w:rPr>
          <w:t>Феномен Аркаима. Космологическая архитектура и историческая геодезия</w:t>
        </w:r>
      </w:hyperlink>
      <w:r w:rsidRPr="00575AE2">
        <w:rPr>
          <w:rFonts w:ascii="Verdana" w:eastAsia="Times New Roman" w:hAnsi="Verdana" w:cs="Times New Roman"/>
          <w:color w:val="393939"/>
          <w:sz w:val="18"/>
          <w:szCs w:val="18"/>
          <w:lang w:eastAsia="ru-RU"/>
        </w:rPr>
        <w:t xml:space="preserve"> 5098K </w:t>
      </w:r>
      <w:r w:rsidRPr="00575AE2">
        <w:rPr>
          <w:rFonts w:ascii="Verdana" w:eastAsia="Times New Roman" w:hAnsi="Verdana" w:cs="Times New Roman"/>
          <w:b/>
          <w:bCs/>
          <w:color w:val="393939"/>
          <w:sz w:val="18"/>
          <w:szCs w:val="18"/>
          <w:lang w:eastAsia="ru-RU"/>
        </w:rPr>
        <w:t xml:space="preserve">    </w:t>
      </w:r>
      <w:hyperlink r:id="rId60" w:history="1">
        <w:r w:rsidRPr="00575AE2">
          <w:rPr>
            <w:rFonts w:ascii="Verdana" w:eastAsia="Times New Roman" w:hAnsi="Verdana" w:cs="Times New Roman"/>
            <w:b/>
            <w:bCs/>
            <w:color w:val="A71112"/>
            <w:sz w:val="18"/>
            <w:lang w:eastAsia="ru-RU"/>
          </w:rPr>
          <w:t>(cкачать быстро)</w:t>
        </w:r>
      </w:hyperlink>
      <w:r w:rsidRPr="00575AE2">
        <w:rPr>
          <w:rFonts w:ascii="Verdana" w:eastAsia="Times New Roman" w:hAnsi="Verdana" w:cs="Times New Roman"/>
          <w:color w:val="393939"/>
          <w:sz w:val="18"/>
          <w:szCs w:val="18"/>
          <w:lang w:eastAsia="ru-RU"/>
        </w:rPr>
        <w:t xml:space="preserve">   </w:t>
      </w:r>
      <w:hyperlink r:id="rId61" w:history="1">
        <w:r w:rsidRPr="00575AE2">
          <w:rPr>
            <w:rFonts w:ascii="Verdana" w:eastAsia="Times New Roman" w:hAnsi="Verdana" w:cs="Times New Roman"/>
            <w:color w:val="333399"/>
            <w:sz w:val="18"/>
            <w:lang w:eastAsia="ru-RU"/>
          </w:rPr>
          <w:t>(скачать)</w:t>
        </w:r>
      </w:hyperlink>
      <w:r w:rsidRPr="00575AE2">
        <w:rPr>
          <w:rFonts w:ascii="Verdana" w:eastAsia="Times New Roman" w:hAnsi="Verdana" w:cs="Times New Roman"/>
          <w:color w:val="393939"/>
          <w:sz w:val="18"/>
          <w:szCs w:val="18"/>
          <w:lang w:eastAsia="ru-RU"/>
        </w:rPr>
        <w:t xml:space="preserve"> </w:t>
      </w:r>
      <w:r w:rsidR="00A5176B" w:rsidRPr="00575AE2">
        <w:rPr>
          <w:rFonts w:ascii="Verdana" w:eastAsia="Times New Roman" w:hAnsi="Verdana" w:cs="Times New Roman"/>
          <w:color w:val="393939"/>
          <w:sz w:val="18"/>
          <w:szCs w:val="18"/>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in;height:1in" o:ole="">
            <v:imagedata r:id="rId62" o:title=""/>
          </v:shape>
          <w:control r:id="rId63" w:name="Объект 2" w:shapeid="_x0000_i1026"/>
        </w:object>
      </w:r>
      <w:r w:rsidRPr="00575AE2">
        <w:rPr>
          <w:rFonts w:ascii="Verdana" w:eastAsia="Times New Roman" w:hAnsi="Verdana" w:cs="Times New Roman"/>
          <w:color w:val="393939"/>
          <w:sz w:val="18"/>
          <w:szCs w:val="18"/>
          <w:lang w:eastAsia="ru-RU"/>
        </w:rPr>
        <w:t xml:space="preserve">  </w:t>
      </w:r>
      <w:hyperlink r:id="rId64" w:history="1">
        <w:r w:rsidRPr="00575AE2">
          <w:rPr>
            <w:rFonts w:ascii="Verdana" w:eastAsia="Times New Roman" w:hAnsi="Verdana" w:cs="Times New Roman"/>
            <w:color w:val="333399"/>
            <w:sz w:val="18"/>
            <w:lang w:eastAsia="ru-RU"/>
          </w:rPr>
          <w:t>(купить)</w:t>
        </w:r>
      </w:hyperlink>
      <w:r w:rsidRPr="00575AE2">
        <w:rPr>
          <w:rFonts w:ascii="Verdana" w:eastAsia="Times New Roman" w:hAnsi="Verdana" w:cs="Times New Roman"/>
          <w:color w:val="393939"/>
          <w:sz w:val="18"/>
          <w:szCs w:val="18"/>
          <w:lang w:eastAsia="ru-RU"/>
        </w:rPr>
        <w:t xml:space="preserve"> - </w:t>
      </w:r>
      <w:hyperlink r:id="rId65" w:history="1">
        <w:r w:rsidRPr="00575AE2">
          <w:rPr>
            <w:rFonts w:ascii="Verdana" w:eastAsia="Times New Roman" w:hAnsi="Verdana" w:cs="Times New Roman"/>
            <w:color w:val="333399"/>
            <w:sz w:val="18"/>
            <w:lang w:eastAsia="ru-RU"/>
          </w:rPr>
          <w:t>Константин Константинович Быструшкин</w:t>
        </w:r>
      </w:hyperlink>
      <w:bookmarkStart w:id="0" w:name="t1"/>
      <w:bookmarkEnd w:id="0"/>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r w:rsidRPr="00575AE2">
        <w:rPr>
          <w:rFonts w:ascii="Verdana" w:eastAsia="Times New Roman" w:hAnsi="Verdana" w:cs="Times New Roman"/>
          <w:b/>
          <w:bCs/>
          <w:color w:val="505050"/>
          <w:sz w:val="20"/>
          <w:szCs w:val="20"/>
          <w:lang w:eastAsia="ru-RU"/>
        </w:rPr>
        <w:t xml:space="preserve">ВВЕДЕНИЕ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книга написана с целью публикации оригинальных материалов, полученных автором в ходе самостоятельных исследований. Исследования выполнялись частным образом, поскольку научные учреждения работ такого рода не проводят и изыскания подобного профиля не планируют.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Полученные результаты не являются частью коллективной научной работы или продолжением давней научной традиции – они появились в результате свободного научного поиска с употреблением широкого спектра научных методов различных научных дисциплин. Все эти разнообразные результаты не могут быть представлены иначе, как в систематическом изложении. В соответствии с разработанной и апробированной системой в первую очередь </w:t>
      </w:r>
      <w:r w:rsidRPr="00575AE2">
        <w:rPr>
          <w:rFonts w:ascii="Verdana" w:eastAsia="Times New Roman" w:hAnsi="Verdana" w:cs="Times New Roman"/>
          <w:color w:val="393939"/>
          <w:sz w:val="18"/>
          <w:szCs w:val="18"/>
          <w:lang w:eastAsia="ru-RU"/>
        </w:rPr>
        <w:lastRenderedPageBreak/>
        <w:t xml:space="preserve">следует изложить по необходимости минимальное количество материала, достаточное для знакомства с ранее науке неизвестным феноменом космологической архитектуры и геодезии, существовавшим на нашей планете, по крайней мере, с неолита. Только на этой основе удается выстроить изложение сложного по природе и трудного по содержанию материала космологической мифологии народов Старого Света. Но этот материал будет помещен в следующей книге. Настоящая книга – первая в серии задуманных публикаций.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Описание таких результатов представляется делом объективно сложным и заметно отличается от известных образцов. Материал оказался столь самостоятельным и затронул такие глубокие основы мировоззрения, что его источниковедческое сопровождение оказалось весьма затруднительным, поскольку используемые материалы либо редки и разрозненны, либо находятся в учебниках, которые, как известно, цитировать не принято. Однако самой проблематичной частью текста оказалось начало, где следовало бы объяснить читателю место настоящей работы в общей структуре научных знаний и продемонстрировать актуальную необходимость делать именно это и именно сейчас. В этом-то и проблема: исследования зашли слишком далеко за границу развитой системы знаний. Однако только во введении автор может рассказать читателю, почему и зачем он эту большую и сложную работу проделал и почему он считает ее результаты столь ценными, что вот уже более десяти лет не оставляет попыток представить их на суд редких специалистов и любознательной публике. Что все же исследуется и почему этого нельзя сделать обычным способом?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Волею судеб и в силу обстоятельств в конце лета 1989 года автор оказался на границе Брединского и Кизильского районов Челябинской области в месте слияния степной речушки Утяганки с другой мелкой речкой Большая Караганка. В эту степную глухомань его завело желание увидеть своими глазами тот древний «город», который так резко изменил его жизнь. Назывался этот ценный памятник древней жизни диковинным словом «Аркаим». Зимой этого же года автор уже работал в лаборатории археологии урало-казахстанских степей Института истории и археологии УрО РАН СССР в должности... биолога. В соответствии с образованием, полученным в Томском госуниверситете, на биолого-почвенном факультете по специальности «биофизика». А уже весной на Аркаиме с теодолитом и рейкой работал биолог, который у археологов занимался астрономией. Штатные обязанности, между прочим, никто не отменял.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Интересная работа, интересные люди, интересное время. Измерения на памятнике и на линии горизонта принесли свои плоды: обнаружилась пригоризонтная обсерватория на восемнадцать событий Солнца и Луны прекрасной сохранности и гениальной компоновки. Материал был столь хорош, что позволял датировать памятник и всю петровско-синташтинскую культуру методом Локьера (абсолютные астрономические даты) – 2800 г. до н.э., что, ко всеобщему неудовольствию, оказалось на 1000 лет старше археологических дат.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Это сейчас легко говорить об археоастрономии, когда в Москве прошли уже две международных конференции по археоастрономии и Институт археологии РАН выпустил у себя специальную инструкцию о том, как эти странные обсерватории отыскивать. А вот десять лет назад подобное было немыслимо и крайне неприлично. Обсерватория Стоунхенджа и все астрономические «штучки» в археологических кругах вызывали аллергическую реакцию.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Напротив, астрономы отнеслись к археоастрономическим изысканиям автора принципиально иначе: с интересом и желанием разобраться в деталях. Автор имел честь и удовольствие представлять обсерваторию Аркаима на союзной конференции по галактикам в Коуровке (обсерватория Уральского университета), на астрометрическом семинаре в Пулково, в институте теоретической астрономии РАН (в те времена еще АН СССР), Институте истории естествознания и техники АН СССР (Ленинградский филиал) и в Государственном астрономическом институте им. П.К.Штернберга в Москве. Все это случилось в давнем 1991 г. Тогда астрономы работу одобрили, исследования поддержали, к публикации рекомендовали и, что не менее важно, квалификацию автора проверили и подтвердили. Поддержки астрономов хватило только на один полевой сезон – последний сезон работы автора с теодолитом на Аркаиме. Однако исследование зашло так далеко, что приобрело необратимый характер, начало развиваться стремительно, открывая все новые и новые горизонты тайны и увлекая все дальше и дальше от скучной официальной картины истории.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Реакция историков-археологов понятна. Автор не является историком по образованию и не делал карьеру в их элитной отрасли. Результаты его исследований приходят в явное и неустранимое противоречие с устоявшимися положениями исторической науки относительно эпохи бронзы Урала, а потому, квалифицируются только как наглый дилетантизм и самозванство, со всеми вытекающими отсюда оргвыводами.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Автор действительно не историк-археолог и не претендует на это высокое и загадочное звание. Более того, он не пытался раньше, не пытается и сейчас и не планирует в будущем заниматься археологией. Его работа начинается там, где заканчивается компетенция археологов.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Археоастрономические исследования Аркаима, обнаружившие обсерваторию, принесли несколько неприятных для историков результатов. Чего стоит одна только абсолютная дата – 2800 г. до н.э. Если учесть, что радиоуглеродные даты памятников петровско-синташтинской культуры синхронны радиоуглероду Стоунхенджа-I, который датируется сейчас уже XXXI в. до н.э., то нужно соглашаться с мнением о том, что абсолютная хронология уральских, да и вообще северо-евразийских, древностей, далека от совершенства и вопрос о возрасте следует считать открытым. При этом относительные датировки (которые могут быть любыми) и стратиграфические отношения археологических культур сомнению не подвергаются – серьезных оснований для этого пока нет. Тем не менее абсолютную дату 2800 г. до н.э. для Аркаима и </w:t>
      </w:r>
      <w:r w:rsidRPr="00575AE2">
        <w:rPr>
          <w:rFonts w:ascii="Verdana" w:eastAsia="Times New Roman" w:hAnsi="Verdana" w:cs="Times New Roman"/>
          <w:color w:val="393939"/>
          <w:sz w:val="18"/>
          <w:szCs w:val="18"/>
          <w:lang w:eastAsia="ru-RU"/>
        </w:rPr>
        <w:lastRenderedPageBreak/>
        <w:t xml:space="preserve">Синташты историки замечать отказываются. Однако они спокойно относятся к «калиброванному радиоуглероду» Батая (эниолитическая культура, предшествующая петровке-синташте) – XXXV в. до н.э. и Варфаломеев с Ташково-1 (неолит Волго-Уральского междуречья и Среднего Зауралья) – 44 в. до н.э. Такой абсолютный возраст неолита и энеолита Урала однозначно требует, чтобы петровка-синташта была в XXVIII в.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Археоастрономия, наука экзотическая и редкая, а обсерватория Аркаима не так важна, чтобы возводить ее в ранг мировых культурных достижений – обсерватории в древности были обычны и многочисленны. Широкой общественности неинтересно знать интимные подробности восходов и заходов Солнца и Луны на горизонте маленькой уютной долины в глухой азиатской степи. А судьба незадачливого исследователя аркаимовских восходов и заходов должна волновать, прежде всего, его самого. Но вот незадача: на Аркаиме обнаружились и другие странные и даже экстраординарные свойства. Там есть геометрия, математика, геодезия, метрология, анатомия, календари, космология и прочая мифология. Вот эти-то свойства скромных руин в Брединском районе Челябинской области и имеют общеисторическую, общекультурную и даже общечеловеческую ценность. Уже десять лет они не дают покоя и занимают все время, все силы и являются предметом настоящего исследования, а их описание составляет содержание этой и еще целого ряда книг, на публикацию которых автор хотел бы рассчитывать не в очень отдаленном будущем. В одной, даже большой и сложной книге такой материал разместить невозможно.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разумеется, имеют свое представление об открытой ими петровско-синташтинской культуре. Все, кто имеет к этому предмету отношение, уже высказали свое авторитетное мнение. Их мнения опубликованы, и желающие могут узнать научную точку зрения из первоисточников. Переводя на популярный язык эти трудночитаемые тексты, их содержание можно коротко пересказать следующим образом. «Аркаим», «Синташта» и еще около двух десятков объектов, найденных на юге Челябинской области, признаны единой археологической культурой эпохи Средней Бронзы, т.е. они создавались в одно короткое время (около 200 лет) и одним народом.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Называется эта культура по-разному: петровско-синташтинская, синташтинская (синташта), протогородская цивилизация Южного Урала, Страна Городов. Никаких сведений нет о культуре, предшествующей петровско-синташтинской на этой территории. Т.е. создается впечатление, что Южное Зауралье до этого было необитаемо – встречаются разрозненные и малочисленные следы охотничьих групп, забредавших в эти глухие районы, что следует признать странным, поскольку в ресурсном отношении и в пригодности для жизни эти места уникальны. После синташтинской культуры в Урало-Казахстанских степях и в соседней лесостепи жизнь кипела ключом – здесь обитали племена знаменитой Андроновской культурно-исторической общности (КИО) – оседлые </w:t>
      </w:r>
      <w:r w:rsidRPr="00575AE2">
        <w:rPr>
          <w:rFonts w:ascii="Verdana" w:eastAsia="Times New Roman" w:hAnsi="Verdana" w:cs="Times New Roman"/>
          <w:color w:val="393939"/>
          <w:sz w:val="18"/>
          <w:szCs w:val="18"/>
          <w:lang w:eastAsia="ru-RU"/>
        </w:rPr>
        <w:lastRenderedPageBreak/>
        <w:t xml:space="preserve">ираноязычные животноводы и земледельцы. Время Финальной Бронзы. В Раннем Железном Веке (РЖВ) их сменили кочевые ираноязычные сарматы-савроматы.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Памятники синташтинской культуры образуют территориальные комплексы, состоящие из «городищ» и связанных с ними могильников. Можно было бы сказать проще: из городов и городских кладбищ, но это создает ложный образ, поскольку «городища» совсем не города, а могильники не совсем кладбища. Городищами называются укрепленные поселения, на которых «укреплениями» считаются рвы и валы круговой и прямоугольной планировки. Внутри такого укрепления могут быть устроены даже несколько помещений – жилищ. В укреплениях временно укрывались от врагов или иной опасности. Развитие идеи укрепления приводит в более поздние времена к замку или крепости. В синташтинских городищах обнаруживаются наружные рвы и толстые высокие стены из дерева и грунта, а в отдельных случаях облицованные камнем-плитняком. Археологические реконструкции рисуют картины сложных фортификаций, что создает впечатление средневековой крепости. От кого могли обороняться жители Страны Городов, кто им мог реально угрожать? Удивительно, но до сих пор никаких археологических следов носителей такой угрозы или результатов столкновений с ними не обнаружено. Ни вблизи, ни вдалеке. Образ городища-крепости столь навязчив, что и содержание могильников трактуется часто и с этой точки зрения. Обнаруженные в могилах следы колесниц описываются в боевой терминологии. Сами колесницы называются боевыми, а останки людей около них воинами-колесничими, хотя оружия и военного снаряжения при них нет или почти нет.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Синташтинцев считают пришлым населением, а их городища-крепости – защитой от местного населения. Но оно, это местное население, археологически себя никак не проявляет. Его просто нет. Как нет и сельского населения самой синташтинской культуры. До сих пор не найдены «селища» (неукрепленные поселения), современные городищам и связанные с ними хозяйственными отношениями.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Синташтинская культура открыта археологами совсем недавно. До нее эпоха Бронзы Южного Зауралья представлялась в основном Андроновской КИО. Известны сотни «селищ» и могильников этого времени, а вот «городищ» среди них нет. Городища появляются позже, севернее (в бассейне Исети), когда в степи начинается господство воинственных кочевников и их оседлым северным соседям есть нужда защищать свое имущество и жизнь. Тут все нормально и понятно. Зачем все же нужны крепости в синташтинской культуре? Нужно отметить, что,первые городища Средней Бронзы были найдены не в Челябинской области, а значительно восточнее, в Петропавловском Приишимье – прямоугольном городище у села Петровка. Отсюда «петровская» культура, даже «петровско-синташтинская». Термины еще не устоялись, поскольку исследовательский процесс далек от завершения.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Уральские археологи вышли на Синташту ретроспективно, т.е. обремененные представлениями об Андроновской Бронзе, и даже с этих позиций городища и могильники Страны Городов представляются необычно яркими и богатыми. При этом археологи никак не объясняют самое яркое и необычное свойство ее памятников – сложную конструкцию сооружений и неочевидную мотивацию выбора места для них. Если учесть все обстоятельства, то следует признать, что перед нами экстраординарный исторический феномен, стандартный подход к исследованию которого будет малопродуктивен. Оседлым скотоводам нет нужды обременять себя столь чудовищно дорогой недвижимостью. Основное назначение и цель изощренного конструирования загадочны. В отношении к этой загадке и пролегает граница между историками и исследователями. Слово «историк» переводится с древнегреческого как «исследователь», но разница существенна.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Загадочное очарование или очаровательная загадочность «городищ» особенно хорошо чувствуются при взгляде сверху, с самолета или, проще, на аэрофотоснимке. Очарование Аркаимом со временем не проходит. За прошедшие годы удалось открыть множество удивительных тайн этих древних сооружений, но самые главные, как всегда, еще впереди. В заключение остается только пригласить вас последовать за нами в этот загадочный и великий мир нашего общего прошлого. И первый шаг будет состоять в том, что вы согласитесь, что нужно подвести черту под печальным прошлым и начать повествование об открытии тайн Аркаима словами: «Первое, что следовало сделать на руинах Аркаима...»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 w:name="t2"/>
      <w:bookmarkEnd w:id="1"/>
      <w:r w:rsidRPr="00575AE2">
        <w:rPr>
          <w:rFonts w:ascii="Verdana" w:eastAsia="Times New Roman" w:hAnsi="Verdana" w:cs="Times New Roman"/>
          <w:b/>
          <w:bCs/>
          <w:color w:val="505050"/>
          <w:sz w:val="20"/>
          <w:szCs w:val="20"/>
          <w:lang w:eastAsia="ru-RU"/>
        </w:rPr>
        <w:t xml:space="preserve">Часть I. КОСМОЛОГИЧЕСКАЯ АРХИТЕКТУРА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 w:name="t3"/>
      <w:bookmarkEnd w:id="2"/>
      <w:r w:rsidRPr="00575AE2">
        <w:rPr>
          <w:rFonts w:ascii="Verdana" w:eastAsia="Times New Roman" w:hAnsi="Verdana" w:cs="Times New Roman"/>
          <w:b/>
          <w:bCs/>
          <w:color w:val="505050"/>
          <w:sz w:val="20"/>
          <w:szCs w:val="20"/>
          <w:lang w:eastAsia="ru-RU"/>
        </w:rPr>
        <w:t xml:space="preserve">Глава 1. Система координат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 w:name="t4"/>
      <w:bookmarkEnd w:id="3"/>
      <w:r w:rsidRPr="00575AE2">
        <w:rPr>
          <w:rFonts w:ascii="Verdana" w:eastAsia="Times New Roman" w:hAnsi="Verdana" w:cs="Times New Roman"/>
          <w:b/>
          <w:bCs/>
          <w:color w:val="505050"/>
          <w:sz w:val="20"/>
          <w:szCs w:val="20"/>
          <w:lang w:eastAsia="ru-RU"/>
        </w:rPr>
        <w:t xml:space="preserve">1.1. НАЧАЛО ИССЛЕДОВАНИЙ И ПОСТАНОВКА ВОПРОСА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1.1.1. Ориентация памятника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Первое, что следовало сделать на руинах Аркаима при археоастрономических исследованиях, – выбрать место для установки теодолита. По предварительным замерам планов (топография археологов), конструкция имела геометрический центр, как центр окружностей и дуг и как фокус схождения продолжений радиальных стен-перегородок внутреннего круга. Заманчиво было установить теодолит в этот центр. Положение центра на планах определяется неуверенно. Строго говоря, в археологической топографии центра как точки не существовало. Он представлялся некоторой обширной областью в середине центральной площади. Археологи не обнаружили геометрии, поскольку их топография для этого недостаточно точна. Они вообще не смогли согласиться с тем, что результат реконструкции так сильно зависит от точности топографии.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такой ситуации потребовалось провести все необходимые геометрические процедуры на памятнике (в раскопе). Оказалось, что центр внутреннее круга Аркаима может быть локализован до размеров колышка (рис. 1). Центры трех дуг и фокус четырех радиальных стен-перегородок </w:t>
      </w:r>
      <w:r w:rsidRPr="00575AE2">
        <w:rPr>
          <w:rFonts w:ascii="Verdana" w:eastAsia="Times New Roman" w:hAnsi="Verdana" w:cs="Times New Roman"/>
          <w:color w:val="393939"/>
          <w:sz w:val="18"/>
          <w:szCs w:val="18"/>
          <w:lang w:eastAsia="ru-RU"/>
        </w:rPr>
        <w:lastRenderedPageBreak/>
        <w:t xml:space="preserve">практически совпали. Весьма важно, что тот же результат получен и на свежих раскопах: два фрагмента кольцевой стены (диаметрально противоположных) оказались равноудалены от найденного центра.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164455" cy="4981575"/>
            <wp:effectExtent l="19050" t="0" r="0" b="0"/>
            <wp:docPr id="3" name="Рисунок 3" descr="mhtml:file://I:\аркаим.mht!/i/20/206120/i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html:file://I:\аркаим.mht!/i/20/206120/i_001.png"/>
                    <pic:cNvPicPr>
                      <a:picLocks noChangeAspect="1" noChangeArrowheads="1"/>
                    </pic:cNvPicPr>
                  </pic:nvPicPr>
                  <pic:blipFill>
                    <a:blip r:embed="rId66" cstate="print"/>
                    <a:srcRect/>
                    <a:stretch>
                      <a:fillRect/>
                    </a:stretch>
                  </pic:blipFill>
                  <pic:spPr bwMode="auto">
                    <a:xfrm>
                      <a:off x="0" y="0"/>
                      <a:ext cx="5164455" cy="498157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 Внутренний круг Аркаима. Естественная система координат геометрического центра (О). Помещения 8 и 22 посвящены меридиану, а 2 и 15 – параллели.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210300" cy="6305550"/>
            <wp:effectExtent l="19050" t="0" r="0" b="0"/>
            <wp:docPr id="4" name="Рисунок 4" descr="mhtml:file://I:\аркаим.mht!/i/20/206120/i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html:file://I:\аркаим.mht!/i/20/206120/i_002.png"/>
                    <pic:cNvPicPr>
                      <a:picLocks noChangeAspect="1" noChangeArrowheads="1"/>
                    </pic:cNvPicPr>
                  </pic:nvPicPr>
                  <pic:blipFill>
                    <a:blip r:embed="rId67" cstate="print"/>
                    <a:srcRect/>
                    <a:stretch>
                      <a:fillRect/>
                    </a:stretch>
                  </pic:blipFill>
                  <pic:spPr bwMode="auto">
                    <a:xfrm>
                      <a:off x="0" y="0"/>
                      <a:ext cx="6210300" cy="63055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2. Внешний круг Аркаима. Естественная система координат геометрического центра (О). О – центр внутренненго круга,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центр внешнего круга.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142865" cy="3021330"/>
            <wp:effectExtent l="19050" t="0" r="635" b="0"/>
            <wp:docPr id="5" name="Рисунок 5" descr="mhtml:file://I:\аркаим.mht!/i/20/206120/i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html:file://I:\аркаим.mht!/i/20/206120/i_003.png"/>
                    <pic:cNvPicPr>
                      <a:picLocks noChangeAspect="1" noChangeArrowheads="1"/>
                    </pic:cNvPicPr>
                  </pic:nvPicPr>
                  <pic:blipFill>
                    <a:blip r:embed="rId68" cstate="print"/>
                    <a:srcRect/>
                    <a:stretch>
                      <a:fillRect/>
                    </a:stretch>
                  </pic:blipFill>
                  <pic:spPr bwMode="auto">
                    <a:xfrm>
                      <a:off x="0" y="0"/>
                      <a:ext cx="5142865" cy="30213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 Система координат Аркаима на местности.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Зафиксировав положение центра колышком и установив над ним теодолит 2Т-5К, мы приступили к следующему действию – определению положения истинного меридиана этой точки. Следует признать, что первая попытка была варварской. Пришлось измерить траекторию Полярной звезды за период видимости (с вечера до утра), затем на графике определить центр дуги и найденный азимут выставить на линии горизонта (колышек на гребне отвала раскопок). На счастье, в этот год на Аркаим приезжали профессионалы астрономогеодезисты (преподаватель Челябинского пединститута и преподаватель Московского ГАЙКА). Независимо друг от друга и от «варварского» меридиана, они производили измерения (а также контроль инструмента высоты Полюса Мира и его положения. Удивительно, что все три меридиана уместились в одну минуту дуги. Нас вполне устроила бы точность в 5' и даже в 10', поскольку, по распространенному мнению, неоптические угломерные инструменты древних (гномон, квадрант) не могли иметь большей точности [68]. Только пригоризонтные обсерватории выставляли азимуты «событий» до 0,5', что возможно с использованием дальних визиров.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Дальнейшие действия описывать нет необходимости, достаточно отметить ключевые моменты. Первый из них – визир западного горизонта.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первом этапе исследований проводились измерения, которые казались неизбежными и обязательными из общих соображений и в связи с описанной технологией археоастрономических исследований (в астрономической части). Однако очень рано обнаружилось, что мы идем по следам древних геодезистов. Первый раз это случилось на линии западного горизонта, там, где ее пересекает параллель геометрического центра внутреннего круга (рис. 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Через окуляр теодолитной трубы на азимуте 270° 00' 00» видна вершина холма. Она удалена от Аркаима всего на 1,5 км, а потому там можно установить свой дальний визир – колышек из алюминиевой трубы. Делать это пришлось без напарников. На вершине холма обнаружилась древняя круглая выкладка из камня диаметром около 2 м. В ее середине было небольшое углубление, которое можно понимать как след от бревна или камня. Оказалось, что визир установлен на азимуте 270° 00' 00», и горизонтальная черта окулярного поля в этом месте проходит как касательная к вершине холма. О секундных точностях говорить бессмысленно, но минутная – гарантируется. Параллель центра Аркаима выставлялась на линии видимого горизонта с точностью угломерного инструмента! Кем и когда? Можно предположить, что так поступали строители Аркаима. Однако одна эта вершина еще не аргумент – случайное совпадение исключить нельзя. В нашем распоряжении были карты М 1:10000 территории Аркаима и окрестностей. На них обнаружилось, что и восточная полуось параллели центра проходит по вершине холма. Сам этот холм расположен за линией видимого (с ног) горизонта. В этом месте сейчас растет лес, и в летнее время он закрывает грунтовую часть горизонта, поэтому прямых измерений на азимуте 90° 00' 00» провести не удалось. Однако исследование топографической карты обнаруживает, что сама вершина холма была видна с площади Аркаима и сливалась с линией горизонта.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Большой холм находится и на южной полуоси меридиана, на азимуте 180° 00' 00». Древних геодезических знаков на его вершине не отмечается. Там есть могила «этнографического» времени (по оценкам археологов), но она могла быть устроена на месте древнего знака и с использованием его материала. Могила не раскопана. Северная полуось меридиана проходит по ровному спокойному горизонту и ничем на нем не отмечена. Обнаружив эти детали, можно заподозрить, что Аркаим следует отнести к памятникам, ориентированным строителями по сторонам света с необъяснимо высокой точностью. Довольно скоро выяснилось, что в конструкции сооружения есть элементы, свидетельствующие о том же. Первоначально (для удобства работы) выставлялась естественная прямоугольная система координат с началом отсчета в геометрическом центре внутреннего круга (рис. 1, рис. 2), а впоследствии обнаружилось, что также поступали и строители Аркаима. Спрашивается зачем? Для чего Может понадобиться столь точная ориентировка в эпоху Бронзы? А делают ли подобные работы сейчас, в наше время? Нам известен только один случай такого рода: установка меридианального инструмента в астрономических обсерваториях. Если предположения верны, то что такое Аркаим?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Древность знает и другие ориентированные объекты, но они малочисленны, уникальны и загадочны, как, например, пирамиды Египта. Цель ориентирования пирамид неизвестна.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1.1.2. Главный объект астрометрии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Не очень долго пришлось искать единственный возможный смысл круговой планировки в прямоугольной системе координат с центральной симметрией. Есть только один объект такого же строения и со столь же строгим отношением к точности и ориентированию. Его можно назвать центральным (или главным) объектом астрометрии (в современной классификации; по-старому следует говорить «астрономии», поскольку тогда не было астрофизики). Так мы называем сферическую систему координат в отображении на плоскости с изображенными в ней основными объектами и движениями Неба, или попросту карту небесных полушарий (в нашем случае – северного полушария).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Задача отождествления плана Аркаима с центральным объектом астрометрии не так проста, как может показаться сгоряча и на первый взгляд. Сформулировав такую задачу, легко обнаружить, что современная астрометрия не использует систему координат Аркаима. Дело в том, что начало отсчета долгот в современных системах связывается с подвижной точкой весеннего равноденствия и фиксация системы в плоскости (и на сфере неподвижных звезд) производится фиксацией эпохи я (в частности – эпохи 2000 года). Аркаимская же система фиксируется абсолютно и безусловно, поскольку положение меридиана и параллели заданной точки неизменно в историческом времени. Мы предполагаем, что Аркаим есть изображение Неба на Земле. Могли ли его архитекторы иметь абсолютно неподвижную точку начала отсчета долгот в небесной системе координат? Вопрос не столь примитивен, поскольку еще не решена задача о прецессии. Могли ли они знать и учитывать прецессию земной оси? Известно, что историки науки однозначно ответят – нет. Первым о прецессии догадался Гиппарх Родосский, а теория этого движения разработана только в последнее столетие. Она недоступна примитивным технологиям и может считаться показателем развитой технической цивилизации. Третье затруднение состоит в выборе системы координат: экваториальная или эклиптическая?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1.1.3. Эклиптическая система координат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Некоторое время (и вполне успешно) мы считали, что Аркаим – система экваториальная. Затем начались проблемы. Выяснилось, что она связана с практикой телескопирования, и первый звездный каталог (а также карты) в экваториальной системе составил Ян Гевелий. Следовательно, старая астрономия пользовалась системой эклиптической. Размыслив так и эдак, пришлось согласиться с тем, что измерять небо следует в экваториальной системе, а изображать – в эклиптической.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Главный технический вопрос в реконструкции Аркаима такой: что считать большой окружностью? Иначе говоря: где проходят Эклиптика и лунные пути? Можно найти только одно решение – это район внешней обводной стены внешнего круга.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 w:name="t5"/>
      <w:bookmarkEnd w:id="4"/>
      <w:r w:rsidRPr="00575AE2">
        <w:rPr>
          <w:rFonts w:ascii="Verdana" w:eastAsia="Times New Roman" w:hAnsi="Verdana" w:cs="Times New Roman"/>
          <w:b/>
          <w:bCs/>
          <w:color w:val="505050"/>
          <w:sz w:val="20"/>
          <w:szCs w:val="20"/>
          <w:lang w:eastAsia="ru-RU"/>
        </w:rPr>
        <w:t xml:space="preserve">1.2. КОНЦЕНТРИЧЕСКИЕ ЭЛЕМЕНТЫ КОНСТРУКЦИИ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Практические измерения на руинах и в раскопе Аркаима обнаружили, что внешний круг (по-настоящему он круг только в восточной половине) имеет геометрический центр, не совпадающий с центром внутреннего круга. Он расположен в 4 м 20 см к востоку от последнего и лежит с ним на одной параллели. Измерения показали, что внутренний контур обводной стены описывается окружностью радиуса 72,0 м, проведенной из центра внешнего круга, а толщина стены в основании составляет все те же 4 м 20 см. Это – в восточной половине круга. В западной же половине, где расположены северо-западный линейный сектор и пустой сектор (рис. 2, 4), большая окружность имеет радиус 72,0 м и формирует контур обводной стены. Внешний контур описывается той же окружностью радиуса 72,0 м, но проведенной из центра внутреннего круга.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5172075" cy="4455160"/>
            <wp:effectExtent l="19050" t="0" r="9525" b="0"/>
            <wp:docPr id="6" name="Рисунок 6" descr="mhtml:file://I:\аркаим.mht!/i/20/206120/i_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html:file://I:\аркаим.mht!/i/20/206120/i_004.png"/>
                    <pic:cNvPicPr>
                      <a:picLocks noChangeAspect="1" noChangeArrowheads="1"/>
                    </pic:cNvPicPr>
                  </pic:nvPicPr>
                  <pic:blipFill>
                    <a:blip r:embed="rId69" cstate="print"/>
                    <a:srcRect/>
                    <a:stretch>
                      <a:fillRect/>
                    </a:stretch>
                  </pic:blipFill>
                  <pic:spPr bwMode="auto">
                    <a:xfrm>
                      <a:off x="0" y="0"/>
                      <a:ext cx="5172075" cy="44551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 Внешний круг Аркаима. Пространственная структура. Учитываются лишь внешние признаки. Дешифрирование сути проекта несколько изменяет представление о структуре.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Такая геометрия приводит только к одному астрометрическому решению: большая окружность имеет радиус 72,0 м, центр внутреннего круга есть полюс эклиптики, а центр внешнего – центр лунного пути. Расстояние между центрами выражает наклонение лунной орбиты.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Приняв такое решение, мы задаем линейную меру для отображения угловых расстояний от полюса на сфере, т.е. широту. Наш «линейный градус» оказался равным 80 см (72 м : 90° = 0,8 м). Эта мера имеет особое значение и названа собственным именем «ар-градус» с обозначением </w:t>
      </w:r>
      <w:r w:rsidRPr="00575AE2">
        <w:rPr>
          <w:rFonts w:ascii="Verdana" w:eastAsia="Times New Roman" w:hAnsi="Verdana" w:cs="Times New Roman"/>
          <w:color w:val="393939"/>
          <w:sz w:val="18"/>
          <w:szCs w:val="18"/>
          <w:lang w:eastAsia="ru-RU"/>
        </w:rPr>
        <w:lastRenderedPageBreak/>
        <w:t xml:space="preserve">ар°. Получив меру, следует рассчитать угловые эквиваленты концентрических элементов конструкции.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1.2.1. Два центра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Расстояние между центрами: 4,2 м : 0,8 = 5,250 = 5° 15'; наклонение лунной орбиты 5° 09' (изменяется от 4° 59' до 5° 19'); следует начертить окружность такого радиуса в системе координат Аркаима с центром в геометрическом центре внутреннего круга. Эта окружность будет изображать траекторию центра лунной орбиты в движении отступления узлов с периодом 18,61 года (сарос). Точки пересечения этой траектории с координатными осями будут отмечать моменты «высокой, низкой и средней» Луны.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1.2.2. Граница «площади»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археологов эта граница оказалась самым трудным элементом конструкции, поэтому в раскопанной части она выделяется неуверенно. Микромагнитная съемка обнаружила, что эта граница имеет четкую кольцевую форму. Радиус кольца от 18 до 21 м, но наиболее часто используется окружность радиусом 19,2 м. Точность здесь не очень велика в связи с археологической топографией. Тем не менее: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 м : 0,8 = 22,5°, 21 м : 0,8 = 26,25°, 19,2 м : 0,8 = 24,0°.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Именно в это кольцо в эклиптической системе координат вписывается траектория Полюса Мира в движении прецессии. Наклонение эклиптики к экватору имело значение 24° в эпоху 2800 г. до н.э. В последнем цикле она менялась от 22,2° до 24,24°.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1.2.2.1. Вечный Зодиак</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Невозможно найти аргументы (кроме точности), чтобы отказать архитекторам Аркаима в знании прецессии. Более того, они не только знали это изящное движение, но и правильно (в отличие от нас) изображали его как траекторию Полюса Мира среди неподвижных звезд и, следовательно, пользовались системой координат с фиксированным началом отсчета долгот (инерционная система отсчета), а не с фиксированной эпохой. Короче говоря, они использовали развитую в полной мере систему координат, в которой фиксировали движения как траектории. Граница площади преодолевает основное затруднение в сопоставлении Аркаима и центрального астрометрического объекта.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Решив задачу о прецессии, можно приступить к отысканию абсолютно неподвижного начала отсчета долгот. Ясно, что эта точка лежит на эклиптике и, что она не есть одна из точек сезонов (равноденствий и солнцестояний), которые участвуют в прецессии вместе и слитно с Полюсом Мира. Можно надеяться, что она выделена особыми и заметными свойствами, т.е. не может быть «любой». А есть ли такие точки на эклиптике? Это мнение нигде не встречается, напротив, обычно полагают, что все точки там равноправны, и потому за начало отсчета выбрана точка </w:t>
      </w:r>
      <w:r w:rsidRPr="00575AE2">
        <w:rPr>
          <w:rFonts w:ascii="Verdana" w:eastAsia="Times New Roman" w:hAnsi="Verdana" w:cs="Times New Roman"/>
          <w:color w:val="393939"/>
          <w:sz w:val="18"/>
          <w:szCs w:val="18"/>
          <w:lang w:eastAsia="ru-RU"/>
        </w:rPr>
        <w:lastRenderedPageBreak/>
        <w:t xml:space="preserve">весеннего равноденствия, что она выделяется астрономически значимым событием (которое меняет свое положение).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Предположив, что такая точка есть и что она была известна древним астрономам, обнаружить ее очень просто. Воспользуемся картой звездного неба на эпоху 2000,0 г. Эти точки есть узлы эклиптики и галактического экватора. Обнаружилось, что ровно в 2000,0 г. с этими узлами совместятся (соединятся) точки солнцестояний. Такая ситуация фиксируется на звездных атласах крупного масштаба в современной версии положения галактического экватора. Эта картина изображена в системе координат Аркаима. Ось солнцестояний выполняет роль меридиана. Эта ось неподвижна среди звезд, на ней лежат Полюс Мира эпохи 2000,0 г. и полюс эклиптики (можно говорить – «той же эпохи», поскольку он тоже очень медленно смещается). Галактические узлы лежат в созвездиях Стрельца и Быка (старославянский Телец). Отсчет долгот производится от узла в Стрельце, поскольку рядом с ним находится невидимый центр Галактики. Совсем недавно (из материалов археоастрономической конференции) появилась возможность узнать, что так поступали древние астрономы доколумбовой Америки и Океании [35, 86]. Узел в Стрельце следует сопоставить с точкой зимнего солнцестояния неподвижной системы и северным направлением меридиана. Если северу соответствует зима, а югу – лето, то востоку – весна (весеннее равноденствие), а западу – осень (осеннее равноденствие). Однако параллель центра нельзя сопоставить равноденственной оси эпохи 2000,0 г., поскольку она проходит через Полюс Мира, а не через полюс эклиптики. Параллель и ось равноденствий параллельны. Таким образом, мы воссоздали неподвижную систему координат астрономов Аркаима, которую для удобства следует называть Вечным Зодиаком. Положение знаков в нем восстанавливается легко и соответствует положению зодиакальных созвездий. Такое решение имеет очень много (часто неожиданных) следствий. Расследование этих дел займет не одну книгу, для нас же важно рассмотреть те из них, которые не выходят за пределы астрометрии. И первое из таких дел – прецессионный календарь.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1.2.2.2. Прецессионный календарь</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Система Вечного Зодиака отображает прецессию как спиралевидную траекторию Полюса Мира. Период обращения его вокруг центра системы – 25920 лет. Нам известны измеренные значения скорости прецессии, но в первом приближении удобнее пользоваться старыми круглыми числами – 1° за 72 года (360° х 72 = 25920 лет). Движение Полюса – против часовой стрелки. Текущий цикл прецессии закончится в 2000 году. Это важнейшее обстоятельство изображено на современных картах звездного неба (рис.4а). Зная это, можно найти положение Полюса Мира на его траектории (которая также хорошо известна) в любой год текущего цикла (от 23920 г. до н.э. до 2000 г. н.э.). Через Полюс Мира и полюс эклиптики всегда можно провести ось солнцестояний и графически просто определить положение солнцестоянных точек на эклиптике. Ось </w:t>
      </w:r>
      <w:r w:rsidRPr="00575AE2">
        <w:rPr>
          <w:rFonts w:ascii="Verdana" w:eastAsia="Times New Roman" w:hAnsi="Verdana" w:cs="Times New Roman"/>
          <w:color w:val="393939"/>
          <w:sz w:val="18"/>
          <w:szCs w:val="18"/>
          <w:lang w:eastAsia="ru-RU"/>
        </w:rPr>
        <w:lastRenderedPageBreak/>
        <w:t xml:space="preserve">равноденствий будет проходить перпендикулярно оси солнцестояний и через Полюс Мира. Таким образом, графически восстанавливается положение четырех точек сезонов и Полюса Мира на любую эпоху прецессионного цикла. Вместе с ними автоматически восстанавливаются знаки подвижного зодиака. Однако смысл двенадцатичастного деления круга в небесной системе находится на земле, он скрыт в человеке. Об этом отдельный разговор.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847205" cy="7886065"/>
            <wp:effectExtent l="19050" t="0" r="0" b="0"/>
            <wp:docPr id="7" name="Рисунок 7" descr="mhtml:file://I:\аркаим.mht!/i/20/206120/i_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html:file://I:\аркаим.mht!/i/20/206120/i_005.png"/>
                    <pic:cNvPicPr>
                      <a:picLocks noChangeAspect="1" noChangeArrowheads="1"/>
                    </pic:cNvPicPr>
                  </pic:nvPicPr>
                  <pic:blipFill>
                    <a:blip r:embed="rId70" cstate="print"/>
                    <a:srcRect/>
                    <a:stretch>
                      <a:fillRect/>
                    </a:stretch>
                  </pic:blipFill>
                  <pic:spPr bwMode="auto">
                    <a:xfrm>
                      <a:off x="0" y="0"/>
                      <a:ext cx="6847205" cy="78860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4а. Небесный Аркаим. Проекция плана рельефа «материка» памятника Аркаим на карту северного полушария неба. Цифрами обозначены номера помещений по секторам. Выделены кардинальные точки системы координат Вечного Зодиака. Чтобы не загромождать схему, </w:t>
      </w:r>
      <w:r w:rsidRPr="00575AE2">
        <w:rPr>
          <w:rFonts w:ascii="Verdana" w:eastAsia="Times New Roman" w:hAnsi="Verdana" w:cs="Times New Roman"/>
          <w:color w:val="393939"/>
          <w:sz w:val="18"/>
          <w:szCs w:val="18"/>
          <w:lang w:eastAsia="ru-RU"/>
        </w:rPr>
        <w:lastRenderedPageBreak/>
        <w:t xml:space="preserve">названия созвездий не приведены. Они будут показаны при обсуждении деталей этой схемы на соответствующих иллюстрациях.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781165" cy="4594225"/>
            <wp:effectExtent l="19050" t="0" r="635" b="0"/>
            <wp:docPr id="8" name="Рисунок 8" descr="mhtml:file://I:\аркаим.mht!/i/20/206120/i_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html:file://I:\аркаим.mht!/i/20/206120/i_006.png"/>
                    <pic:cNvPicPr>
                      <a:picLocks noChangeAspect="1" noChangeArrowheads="1"/>
                    </pic:cNvPicPr>
                  </pic:nvPicPr>
                  <pic:blipFill>
                    <a:blip r:embed="rId71" cstate="print"/>
                    <a:srcRect/>
                    <a:stretch>
                      <a:fillRect/>
                    </a:stretch>
                  </pic:blipFill>
                  <pic:spPr bwMode="auto">
                    <a:xfrm>
                      <a:off x="0" y="0"/>
                      <a:ext cx="6781165" cy="45942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 Устройство прецессионного календаря Аркаима. Обратите внимание на то, как деликатно отслеживается ось равноденствий во входовых частях помещений 1,2,3,4 и 27 (проход).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835525" cy="4732655"/>
            <wp:effectExtent l="19050" t="0" r="3175" b="0"/>
            <wp:docPr id="9" name="Рисунок 9" descr="mhtml:file://I:\аркаим.mht!/i/20/206120/i_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html:file://I:\аркаим.mht!/i/20/206120/i_007.png"/>
                    <pic:cNvPicPr>
                      <a:picLocks noChangeAspect="1" noChangeArrowheads="1"/>
                    </pic:cNvPicPr>
                  </pic:nvPicPr>
                  <pic:blipFill>
                    <a:blip r:embed="rId72" cstate="print"/>
                    <a:srcRect/>
                    <a:stretch>
                      <a:fillRect/>
                    </a:stretch>
                  </pic:blipFill>
                  <pic:spPr bwMode="auto">
                    <a:xfrm>
                      <a:off x="0" y="0"/>
                      <a:ext cx="4835525" cy="47326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 Прецессионный календарь во внешнем круге Аркаима. Обратите внимание на положение стенки-перегородки между помещениями 2 и 3 в юго-западном секторе.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057265" cy="4981575"/>
            <wp:effectExtent l="19050" t="0" r="635" b="0"/>
            <wp:docPr id="10" name="Рисунок 10" descr="mhtml:file://I:\аркаим.mht!/i/20/206120/i_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html:file://I:\аркаим.mht!/i/20/206120/i_008.png"/>
                    <pic:cNvPicPr>
                      <a:picLocks noChangeAspect="1" noChangeArrowheads="1"/>
                    </pic:cNvPicPr>
                  </pic:nvPicPr>
                  <pic:blipFill>
                    <a:blip r:embed="rId73" cstate="print"/>
                    <a:srcRect/>
                    <a:stretch>
                      <a:fillRect/>
                    </a:stretch>
                  </pic:blipFill>
                  <pic:spPr bwMode="auto">
                    <a:xfrm>
                      <a:off x="0" y="0"/>
                      <a:ext cx="6057265" cy="498157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7. Кольцевая стена внутреннего круга Аркаима. Геометрический анализ проекции. Окружности радиусом 43,2 м, 42,12 м и 40 м проводятся из центра О. Дуга радиуса 42,12 м в западной части кольцевой стены проведена из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Окружности и дуга точно и в полной мере описывают контуры кольцевой стены.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 кто так хорошо, точно и полно знал небо и прецессию, также могли использовать прецессионный календарь для фиксации даты строительства. Для них это не представляло проблемы. Если это так, то мы получим уникальную возможность узнать абсолютный возраст памятника и сопряженной с ним культуры самым надежным способом – непосредственно от архитекторов и строителей древности. Вместе с тем мы узнаем, что они имели чудовищно высокую квалификацию в высоких технологиях. Оказалось, что найти эту систему датировки значительно легче, чем поставить такую задачу. Решение надо искать в конструкции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Траекторию Полюса Мира представляет граница площади внутреннего круга (рис. 5). Дата фиксируется положением Полюса Мира. В конструкции внутреннего круга есть одна (и только одна) выдающаяся деталь – проход из пустого сектора (снаружи) на площадь. Других проходов нет. Он устроен сложно и интересно, но не раскопан. Его план реконструирован по результатам </w:t>
      </w:r>
      <w:r w:rsidRPr="00575AE2">
        <w:rPr>
          <w:rFonts w:ascii="Verdana" w:eastAsia="Times New Roman" w:hAnsi="Verdana" w:cs="Times New Roman"/>
          <w:color w:val="393939"/>
          <w:sz w:val="18"/>
          <w:szCs w:val="18"/>
          <w:lang w:eastAsia="ru-RU"/>
        </w:rPr>
        <w:lastRenderedPageBreak/>
        <w:t xml:space="preserve">микромагнитной съемки. Тем не менее, он узнается безошибочно. Предположим, что этот проход устроен на оси солнцестояний подвижного зодиака, и Полюс Мира эпохи строительства стоял на пороге прохода. Чтобы узнать дату строительства, нужно измерить угол между солнцестоянными осями подвижного и Вечного Зодиака. В нашем случае это румб: угол между южной полуосью меридиана (эпоха 2000,0 г. н.э.) и осью прохода. Он равен 66° 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66°40' = 66,66°; 66,66° х 72 = 4800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4800 – 2000 = 2800 г. до н.э Эта дата точно соответствует возрасту обсерватории Аркаима, определенному методом Локьера для 18 значимых азимутов. Выставить дату на прецессионном календаре случайно нельзя. Главное условие такой реконструкции – намеренное и сознательное действие строителей (архитекторов) (рис. 6).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1.2.3. Кольцевая стена внутреннего круга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Кольцевая стена внутреннего круга (рис. 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Стена опирается на геометрическое кольцо с радиусами 40,0 м и 43,2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 м : 0,8 = 50°; 43,2 м : 0,8 =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небе на этих эклиптических широтах никаких движений не замечено. Не нужно переживать астрометрическое фиаско внутреннего круга, поскольку центры лунок Обри Стоунхенджа лежат на окружности с радиусом 43,2 м, что позволяет относиться к этим деталям и цифрам не как к случайностям. Если действия строителей продуманны и намеренны, то мы можем (больше, правда, надеясь на возможности наших точных наук) рассчитывать такие замыслы разгадать. Невозможно корректно поставить задачу о случайном совпадении. </w:t>
      </w:r>
      <w:r w:rsidRPr="00575AE2">
        <w:rPr>
          <w:rFonts w:ascii="Verdana" w:eastAsia="Times New Roman" w:hAnsi="Verdana" w:cs="Times New Roman"/>
          <w:b/>
          <w:bCs/>
          <w:color w:val="393939"/>
          <w:sz w:val="18"/>
          <w:szCs w:val="18"/>
          <w:lang w:eastAsia="ru-RU"/>
        </w:rPr>
        <w:t xml:space="preserve">Естественный враг случайности есть намеренность.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405755" cy="5457190"/>
            <wp:effectExtent l="19050" t="0" r="4445" b="0"/>
            <wp:docPr id="11" name="Рисунок 11" descr="mhtml:file://I:\аркаим.mht!/i/20/206120/i_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html:file://I:\аркаим.mht!/i/20/206120/i_009.png"/>
                    <pic:cNvPicPr>
                      <a:picLocks noChangeAspect="1" noChangeArrowheads="1"/>
                    </pic:cNvPicPr>
                  </pic:nvPicPr>
                  <pic:blipFill>
                    <a:blip r:embed="rId74" cstate="print"/>
                    <a:srcRect/>
                    <a:stretch>
                      <a:fillRect/>
                    </a:stretch>
                  </pic:blipFill>
                  <pic:spPr bwMode="auto">
                    <a:xfrm>
                      <a:off x="0" y="0"/>
                      <a:ext cx="5405755" cy="54571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 Круг Земной и Круг Небесный Аркаима. Наложение Земного Круга на эклиптическую систему координат разделило ее на две части – Внешнее Небо и Внутреннее Небо.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1.2.3.1. Круг небесный и круг земной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же, возвращаясь на Аркаим, спросим себя: какую роль в системе координат играет кольцевая стена внутреннего круга (да и сам этот круг)? Если не астрометрическую, то какую?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географические координаты (широту) Аркаима (52°39' с.ш.), Стоунхенджа (51°1Т с.ш.), кургана Аржан (~ 52° с.ш.). Вся Страна Городов на Южном Урале расположена между параллелями 52° с.ш. и 54° с.ш. Кольцевая стена внутреннего круга лежит на эклиптических широтах 52° с.ш. и 54° с.ш. Совпадение полное, но суть, разница существенны. Северный полюс Земли проецируется на Небо как Полюс Мира, и географические параллели соответствуют «экваториальным» широтам (склонению), к тому же параллели 52° и 54° будут удалены от Полюса на 90° – 50° = 40° и 90° – 54° = 36°. В случае внутреннего круга Аркаима удаление параллелей от Полюса равно </w:t>
      </w:r>
      <w:r w:rsidRPr="00575AE2">
        <w:rPr>
          <w:rFonts w:ascii="Verdana" w:eastAsia="Times New Roman" w:hAnsi="Verdana" w:cs="Times New Roman"/>
          <w:b/>
          <w:bCs/>
          <w:color w:val="393939"/>
          <w:sz w:val="18"/>
          <w:szCs w:val="18"/>
          <w:lang w:eastAsia="ru-RU"/>
        </w:rPr>
        <w:t>высоте Полюса Мира над горизонтом</w:t>
      </w:r>
      <w:r w:rsidRPr="00575AE2">
        <w:rPr>
          <w:rFonts w:ascii="Verdana" w:eastAsia="Times New Roman" w:hAnsi="Verdana" w:cs="Times New Roman"/>
          <w:color w:val="393939"/>
          <w:sz w:val="18"/>
          <w:szCs w:val="18"/>
          <w:lang w:eastAsia="ru-RU"/>
        </w:rPr>
        <w:t xml:space="preserve">. Здесь </w:t>
      </w:r>
      <w:r w:rsidRPr="00575AE2">
        <w:rPr>
          <w:rFonts w:ascii="Verdana" w:eastAsia="Times New Roman" w:hAnsi="Verdana" w:cs="Times New Roman"/>
          <w:color w:val="393939"/>
          <w:sz w:val="18"/>
          <w:szCs w:val="18"/>
          <w:lang w:eastAsia="ru-RU"/>
        </w:rPr>
        <w:lastRenderedPageBreak/>
        <w:t xml:space="preserve">другая технология отображения. Угол высоты Полюса Мира в </w:t>
      </w:r>
      <w:r w:rsidRPr="00575AE2">
        <w:rPr>
          <w:rFonts w:ascii="Verdana" w:eastAsia="Times New Roman" w:hAnsi="Verdana" w:cs="Times New Roman"/>
          <w:b/>
          <w:bCs/>
          <w:color w:val="393939"/>
          <w:sz w:val="18"/>
          <w:szCs w:val="18"/>
          <w:lang w:eastAsia="ru-RU"/>
        </w:rPr>
        <w:t>градусах</w:t>
      </w:r>
      <w:r w:rsidRPr="00575AE2">
        <w:rPr>
          <w:rFonts w:ascii="Verdana" w:eastAsia="Times New Roman" w:hAnsi="Verdana" w:cs="Times New Roman"/>
          <w:color w:val="393939"/>
          <w:sz w:val="18"/>
          <w:szCs w:val="18"/>
          <w:lang w:eastAsia="ru-RU"/>
        </w:rPr>
        <w:t xml:space="preserve"> (!) откладывается как радиус окружности в ар°. В дальнейшем мы убедимся, что точно так же (в тех же мерах и в той же процедуре) выполнялись круги на Стоунхендже, в Аржане, Гизе и других местах. Таким образом архитекторы древности создавали основу Круга Земного. На Аркаиме (рис. 8). Круг Земной занимает территорию между окружностью радиуса 54 ар° и траекторией Полюса Мира, т.е. представляет собой широкое кольцо, разделенное радиальными стенками-перегородками на 27 помещений. Тогда центральная площадь и внешний круг (кольцо) в совокупности могут быть названы Круг Небесный, а все сооружение объектом </w:t>
      </w:r>
      <w:r w:rsidRPr="00575AE2">
        <w:rPr>
          <w:rFonts w:ascii="Verdana" w:eastAsia="Times New Roman" w:hAnsi="Verdana" w:cs="Times New Roman"/>
          <w:b/>
          <w:bCs/>
          <w:color w:val="393939"/>
          <w:sz w:val="18"/>
          <w:szCs w:val="18"/>
          <w:lang w:eastAsia="ru-RU"/>
        </w:rPr>
        <w:t>Космологической</w:t>
      </w:r>
      <w:r w:rsidRPr="00575AE2">
        <w:rPr>
          <w:rFonts w:ascii="Verdana" w:eastAsia="Times New Roman" w:hAnsi="Verdana" w:cs="Times New Roman"/>
          <w:color w:val="393939"/>
          <w:sz w:val="18"/>
          <w:szCs w:val="18"/>
          <w:lang w:eastAsia="ru-RU"/>
        </w:rPr>
        <w:t xml:space="preserve"> архитектуры. Как будет видно в дальнейшем – </w:t>
      </w:r>
      <w:r w:rsidRPr="00575AE2">
        <w:rPr>
          <w:rFonts w:ascii="Verdana" w:eastAsia="Times New Roman" w:hAnsi="Verdana" w:cs="Times New Roman"/>
          <w:b/>
          <w:bCs/>
          <w:color w:val="393939"/>
          <w:sz w:val="18"/>
          <w:szCs w:val="18"/>
          <w:lang w:eastAsia="ru-RU"/>
        </w:rPr>
        <w:t>Космогонической</w:t>
      </w:r>
      <w:r w:rsidRPr="00575AE2">
        <w:rPr>
          <w:rFonts w:ascii="Verdana" w:eastAsia="Times New Roman" w:hAnsi="Verdana" w:cs="Times New Roman"/>
          <w:color w:val="393939"/>
          <w:sz w:val="18"/>
          <w:szCs w:val="18"/>
          <w:lang w:eastAsia="ru-RU"/>
        </w:rPr>
        <w:t xml:space="preserve"> архитектуры. На Аркаиме Круг Небесный и Круг Земной соединены в одной композиции, они выполнены в одном масштабе, в одной системе координат и в одной ориентации. На Синташте круги разделены пространственно, но установлены на одном меридиане, в других случаях конструируется в основном Круг Земной.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Внутренний круг Аркаима имеет развитую структуру, назначение которой открывается через пропор-ционирование «золотым сечением» и анатомический канон человека. Подход к этим ипостасям Круга Земного непрост и может показаться слишком долгим, а потому его удобно излагать в календарной логике. Все эти экзотические вещи легко и естественно согласуются лишь при систематическом изложении. Начинать его следует с измерений углов в системе координат Аркаима. К этому мы приступим в самом ближайшем будущем, а сейчас нужно закончить измерения концентрических деталей конструкции. Осталось только две детали: дуга «дувала» во внешнем круге и дуга в южной части центральной площади.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1.2.4. Дуга «дувала»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Дуга «дувала» (см. рис. 4). Эта конструктивная деталь названа археологами по аналогии со среднеазиатской архитектурой. Как бы то ни было, но она расположена в северо-восточном секторе внешнего круга с внешней стороны от входовых конструкций помещений № 1, 2, 3, 4, 5, 6. Один конец примыкает к северной полуоси меридиана. «Дувал» представляет собой дугу, проведенную из центра внутреннего круга радиусом 48,8 м (61 ар°). Проведя на плане Аркаима полную окружность такого радиуса, мы обнаружим, что с ней связаны многие мелкие детали в пространстве между кругами. Однако ключевое значение имеет тот факт, что эта окружность в Круге Небесном пройдет через Северный полюс Галактики (NPG). Этот полюс расположен на восточной оконечности толстой радиальной стены северо-западного линейного сектора. Южный полюс Галактики расположится в этой схеме за пределами Аркаима к юго-востоку от его внешней стены. Соединив оба полюса прямой линией, можно заметить, что она пройдет через Полюс Мира эпохи 2000,0 г. Это событие такое же редкое, как и соединение точек солнцестояний с узлами галактического экватора и эклиптики. Оба события происходят одновременно.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Окружности радиуса 61 ар° и 54 ар° образуют кольцо (в основном свободное от застройки), на котором располагается окружной ров внутреннего круга, перекрываемый деревянным настилом («мостовой»). Здесь же проходит окружность «золотого сечения» (при делении круга концентрической окружностью). Ее радиус 55,625 ар° (44,5 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1.2.5. Дуга на центральной площади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Дуга внутреннего круга. Она расположена в нераскопанной части Аркаима и реконструируется по результатам микромагнитной съемки. Дуга проведена из центра внутреннего круга радиусом 15,3 м (19,1 ар°). Эта величина обусловлена пропорционированием «золотым сечением»: 50° х (1 – 0,618) = 19,1 (ар°); Можно предположить, что в конструкции использовалась еще одна окружность радиуса 20,628 ар°: 54° х (1 – 0,618) = 20, 628 ар°; обе окружности образуют кольцо с внутренней стороны траектории Полюса Мира. Это кольцо, как и кольцо с радиусом 61 ар° и 55,625 ар°, есть своеобразная контактная (буферная) зона между кругами Земным и Небесным. Оба кольца соединяются главным (и единственным) проходом на площадь из пустого сектора.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1.2.6. Девять частей конструкции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Развивая эту точку зрения, можно разделить пространство Аркаима на девять частей: центральная площадь, внутренняя контактная зона, внутренний круг, внешняя контактная зона и 5 секторов во внешнем круге (пустой, северо-западный линейный – 8 помещений, северо-восточный – 9 помещений, юго-западный – 10 помещений и восточный – 14 помещений). Круг Земной, наложенный на Круг Небесный, делит его на две части – внешнее Небо и внутреннее Небо. Такая схема порождает космологическое представление о первородном небесном океане, заключенном в земных недрах. Вместе с тем от нее идет модель тройного мира: Верхний, Средний и Нижний. Древние космологии содержат много абстрактных идей такого рода. Оказывается, они имеют развитый и адекватный архетип – систему координат Аркаима с Кругом Небесным и Кругом Земным. Следовательно, абстрактные высказывания древних и их «филологические формулы» могут быть поняты во вполне «инженерном» смысле как сообщения об устройстве объектов космологической архитектуры и в конечном итоге о высокотехнологическом знании устройства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Впрочем, приведенных сведений о конструкции Аркаима для таких реконструкций еще недостаточно. Мы только начинаем входить в его мир – главное еще впереди. Важно последовательное изложение. После концентрических деталей следует рассмотреть радиальные структуры. Для этого система координат более чем кстати.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 w:name="t6"/>
      <w:bookmarkEnd w:id="5"/>
      <w:r w:rsidRPr="00575AE2">
        <w:rPr>
          <w:rFonts w:ascii="Verdana" w:eastAsia="Times New Roman" w:hAnsi="Verdana" w:cs="Times New Roman"/>
          <w:b/>
          <w:bCs/>
          <w:color w:val="505050"/>
          <w:sz w:val="20"/>
          <w:szCs w:val="20"/>
          <w:lang w:eastAsia="ru-RU"/>
        </w:rPr>
        <w:t xml:space="preserve">1.3. РАДИАЛЬНАЯ СТРУКТУРА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Радиальные структуры внутреннего и внешнего кругов Аркаима существенно отличаются друг от друга. Чтобы увидеть это, следует продлить линии стен-перегородок вовнутрь сооружения. </w:t>
      </w:r>
      <w:r w:rsidRPr="00575AE2">
        <w:rPr>
          <w:rFonts w:ascii="Verdana" w:eastAsia="Times New Roman" w:hAnsi="Verdana" w:cs="Times New Roman"/>
          <w:color w:val="393939"/>
          <w:sz w:val="18"/>
          <w:szCs w:val="18"/>
          <w:lang w:eastAsia="ru-RU"/>
        </w:rPr>
        <w:lastRenderedPageBreak/>
        <w:t xml:space="preserve">Окажется, что большая часть линий во внутреннем круге пройдет через центр, а линии внешнего круга, напротив, центра избегают, но сходятся в несколько точек – фокусов, расположенных в основном в контактных зонах.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888990" cy="5054600"/>
            <wp:effectExtent l="19050" t="0" r="0" b="0"/>
            <wp:docPr id="12" name="Рисунок 12" descr="mhtml:file://I:\аркаим.mht!/i/20/206120/i_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html:file://I:\аркаим.mht!/i/20/206120/i_010.png"/>
                    <pic:cNvPicPr>
                      <a:picLocks noChangeAspect="1" noChangeArrowheads="1"/>
                    </pic:cNvPicPr>
                  </pic:nvPicPr>
                  <pic:blipFill>
                    <a:blip r:embed="rId75" cstate="print"/>
                    <a:srcRect/>
                    <a:stretch>
                      <a:fillRect/>
                    </a:stretch>
                  </pic:blipFill>
                  <pic:spPr bwMode="auto">
                    <a:xfrm>
                      <a:off x="0" y="0"/>
                      <a:ext cx="5888990" cy="50546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 Внутренний круг Аркаима. Радиальная структура. «Сюжет 7°» и «Сюжет 30°».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1.3.1. Внутренний круг</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Линии внутреннего круга (общим числом 27) образуют сложную структуру, которую можно разложить на несколько простых геометрических сюжетов, выполненных с употреблением одной величины угла. Дело в том, что углы повторяются. Азимуты неповторимы, величины румбов могут повторяться, но еще более продуктивно использовать углы в пределах от 0° до 45° и измеряемые от полуосей параллели и меридиана. Назовем их «осевыми» углами. Направление отсчета, как всегда, обозначается знаком.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1.3.1.1. Сюжет 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Сюжет ±7° (рис. 9). Стены-перегородки с такими осевыми углами образуют помещения № 2, 8, 15, и 22. Через них проходят меридиан и параллель центра. Несомненно, что таким образом в </w:t>
      </w:r>
      <w:r w:rsidRPr="00575AE2">
        <w:rPr>
          <w:rFonts w:ascii="Verdana" w:eastAsia="Times New Roman" w:hAnsi="Verdana" w:cs="Times New Roman"/>
          <w:color w:val="393939"/>
          <w:sz w:val="18"/>
          <w:szCs w:val="18"/>
          <w:lang w:eastAsia="ru-RU"/>
        </w:rPr>
        <w:lastRenderedPageBreak/>
        <w:t xml:space="preserve">конструкции оформляется система координат. Ее оси не имеют прямого (примитивного) архитектурного выражения. Важно отметить, что линию следует проводить по </w:t>
      </w:r>
      <w:r w:rsidRPr="00575AE2">
        <w:rPr>
          <w:rFonts w:ascii="Verdana" w:eastAsia="Times New Roman" w:hAnsi="Verdana" w:cs="Times New Roman"/>
          <w:b/>
          <w:bCs/>
          <w:color w:val="393939"/>
          <w:sz w:val="18"/>
          <w:szCs w:val="18"/>
          <w:lang w:eastAsia="ru-RU"/>
        </w:rPr>
        <w:t>правому</w:t>
      </w:r>
      <w:r w:rsidRPr="00575AE2">
        <w:rPr>
          <w:rFonts w:ascii="Verdana" w:eastAsia="Times New Roman" w:hAnsi="Verdana" w:cs="Times New Roman"/>
          <w:color w:val="393939"/>
          <w:sz w:val="18"/>
          <w:szCs w:val="18"/>
          <w:lang w:eastAsia="ru-RU"/>
        </w:rPr>
        <w:t xml:space="preserve"> краю линейного фундамента стены (если смотреть от центра).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Обратим внимание на то, как no-разному оформлены в конструкции параллель и меридиан. Особенно интересно оформление параллели – здесь используется траектория центра лунной орбиты (точки О</w:t>
      </w:r>
      <w:r w:rsidRPr="00575AE2">
        <w:rPr>
          <w:rFonts w:ascii="Verdana" w:eastAsia="Times New Roman" w:hAnsi="Verdana" w:cs="Times New Roman"/>
          <w:color w:val="393939"/>
          <w:sz w:val="18"/>
          <w:szCs w:val="18"/>
          <w:vertAlign w:val="subscript"/>
          <w:lang w:eastAsia="ru-RU"/>
        </w:rPr>
        <w:t>4</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рис.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этим сюжетом тесно связан «сюжет 30°», поскольку в него входят полуоси системы координат. Это – двенадцатичастное (или зодиакальное) деление круга. В конструкции обозначены (стенами-перегородками) только 10 из 12 линий с азимутами, кратными 30°. Отсутствуют азимуты 60° и 120°. Это не ошибка, а важнейшая конструктивная особенность, дающая ключ к разгадке смысла внутреннего круга. Об этом – позже. Сейчас же следует заметить, что зодиаку следует быть в окрестности обводной стены внешнего круга, а вовсе не в Круге Земном. Хотя, справедливости ради отметим, что на картах Яна Гевелия зодиакальному делению подвергнута и внутренняя, приполярная часть Неба, причем размеченная кольцевая рейка обозначает траекторию Полюса Мира.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086475" cy="5106035"/>
            <wp:effectExtent l="19050" t="0" r="9525" b="0"/>
            <wp:docPr id="13" name="Рисунок 13" descr="mhtml:file://I:\аркаим.mht!/i/20/206120/i_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html:file://I:\аркаим.mht!/i/20/206120/i_011.png"/>
                    <pic:cNvPicPr>
                      <a:picLocks noChangeAspect="1" noChangeArrowheads="1"/>
                    </pic:cNvPicPr>
                  </pic:nvPicPr>
                  <pic:blipFill>
                    <a:blip r:embed="rId76" cstate="print"/>
                    <a:srcRect/>
                    <a:stretch>
                      <a:fillRect/>
                    </a:stretch>
                  </pic:blipFill>
                  <pic:spPr bwMode="auto">
                    <a:xfrm>
                      <a:off x="0" y="0"/>
                      <a:ext cx="6086475" cy="51060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 Внутренний круг Аркаима. Радиальная структура. «Сюжет 21° 15'» и «сюжет 42» 30'».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064250" cy="4835525"/>
            <wp:effectExtent l="19050" t="0" r="0" b="0"/>
            <wp:docPr id="14" name="Рисунок 14" descr="mhtml:file://I:\аркаим.mht!/i/20/206120/i_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html:file://I:\аркаим.mht!/i/20/206120/i_012.png"/>
                    <pic:cNvPicPr>
                      <a:picLocks noChangeAspect="1" noChangeArrowheads="1"/>
                    </pic:cNvPicPr>
                  </pic:nvPicPr>
                  <pic:blipFill>
                    <a:blip r:embed="rId77" cstate="print"/>
                    <a:srcRect/>
                    <a:stretch>
                      <a:fillRect/>
                    </a:stretch>
                  </pic:blipFill>
                  <pic:spPr bwMode="auto">
                    <a:xfrm>
                      <a:off x="0" y="0"/>
                      <a:ext cx="6064250" cy="48355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 Внутренний круг Аркаима. Радиальная структура. «Сюжет 50° 43'» и «Сюжет 11° 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Оформление азимутов 150° и 240°, как и оформление параллели, демонстрирует, что важную роль играет место примыкания перегородки к кольцевой стене, а направление ее при этом может играть самостоятельную роль. А вот азимуты 30° и 210° имеют симметричное оформление с явным отклонением от правил. Но это не ошибка, а намеренное действие строителей и важный аргумент в антропоморфной реконструкции.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1.3.1.2. Сюжет 21° 15' и 42° 30'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Сюжет ± 21° 15' и ± 42° 30' (21° 15' х2 = 42° 30') (рис. 10). Наиболее ясно и полно этот угол оформлен левой стенкой помещения № 1 и правой стенкой помещения № 9. Линия с азимутом (-)21° 15' имеет отношение ко всей конструкции и названа «воротной осью», поскольку связана с конструкцией проходов во внешний круг. Точка Х</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на ней является фокусом линий внешнего круга.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Углы 42° 30' оформлены двумя стенками-перегородками и еще двумя фокусами, лежащими на окружности радиуса 50 ар° в диаметрально противоположных точках. Эта окружность имеет собственное имя «Опорная». Она играет важную роль в конструкции обсерватории.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1.3.1.3. Сюжет 50° 43'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Сюжет 50° 43' (рис. 11.) Первоначально, в первый исследовательский сезон, была обнаружена Главная ось с азимутом 50° 43' (рис. 12). Она ярко выражена в конструкции внешнего круга и на кольцевой стене внутреннего круга (фундамент башни – А), а также выставлена на линии видимого горизонта. С ней тесно связана другая ось с собственным именем «Диагональ». Ее азимут 101° 26' (или 50° 43' х 2); она оформлена в конструкции и прекрасно выставлена на линии горизонта. Значение осевого угла 11° 26' получается просто 101° 26' – 90° = 11° 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Во вторую очередь, в геометрическом анализе, обнаружилась линия стенки-перегородки между помещениями № 11 и № 12 с тем же углом от восточной полуоси и проходящей через центр внешнего круга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На этой же линии лежат фокусы Х</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Х</w:t>
      </w:r>
      <w:r w:rsidRPr="00575AE2">
        <w:rPr>
          <w:rFonts w:ascii="Verdana" w:eastAsia="Times New Roman" w:hAnsi="Verdana" w:cs="Times New Roman"/>
          <w:color w:val="393939"/>
          <w:sz w:val="18"/>
          <w:szCs w:val="18"/>
          <w:vertAlign w:val="subscript"/>
          <w:lang w:eastAsia="ru-RU"/>
        </w:rPr>
        <w:t>4</w:t>
      </w:r>
      <w:r w:rsidRPr="00575AE2">
        <w:rPr>
          <w:rFonts w:ascii="Verdana" w:eastAsia="Times New Roman" w:hAnsi="Verdana" w:cs="Times New Roman"/>
          <w:color w:val="393939"/>
          <w:sz w:val="18"/>
          <w:szCs w:val="18"/>
          <w:lang w:eastAsia="ru-RU"/>
        </w:rPr>
        <w:t xml:space="preserve">. Позже обнаружилась линия стенки-перегородки между помещениями № 5 и № 6 и идущая по оси узкого помещения № 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сюжет сопровождают линии с углами 16° 11' и 18° 30' (три случая) и угол 37° (один случай). Его можно было бы выделить в отдельный сюжет. Этим исчерпываются линии радиальной структуры внутреннего круга.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683885" cy="4389120"/>
            <wp:effectExtent l="19050" t="0" r="0" b="0"/>
            <wp:docPr id="15" name="Рисунок 15" descr="mhtml:file://I:\аркаим.mht!/i/20/206120/i_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html:file://I:\аркаим.mht!/i/20/206120/i_013.png"/>
                    <pic:cNvPicPr>
                      <a:picLocks noChangeAspect="1" noChangeArrowheads="1"/>
                    </pic:cNvPicPr>
                  </pic:nvPicPr>
                  <pic:blipFill>
                    <a:blip r:embed="rId78" cstate="print"/>
                    <a:srcRect/>
                    <a:stretch>
                      <a:fillRect/>
                    </a:stretch>
                  </pic:blipFill>
                  <pic:spPr bwMode="auto">
                    <a:xfrm>
                      <a:off x="0" y="0"/>
                      <a:ext cx="5683885" cy="43891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 w:name="t7"/>
      <w:bookmarkEnd w:id="6"/>
      <w:r w:rsidRPr="00575AE2">
        <w:rPr>
          <w:rFonts w:ascii="Verdana" w:eastAsia="Times New Roman" w:hAnsi="Verdana" w:cs="Times New Roman"/>
          <w:b/>
          <w:bCs/>
          <w:color w:val="505050"/>
          <w:sz w:val="20"/>
          <w:szCs w:val="20"/>
          <w:lang w:eastAsia="ru-RU"/>
        </w:rPr>
        <w:t xml:space="preserve">1.4. ГЕОМЕТРИЧЕСКАЯ МОТИВАЦИЯ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Закончив описание, приступаем к объяснению. Для начала отметим, что 9 углов описывают 27 стенок-перегородок. Еще раньше было выделено 9 зон-частей в плане конструкции. Число помещений Аркаима рассчитывается так: 27 – внутренний круг, 8+9+10 = 27 помещений трех секторов внешнего круга (северо-западный линейный, северо-восточный и юго-западный), 14 помещений восточного сектора, 2 прохода + 2 нестандартных помещения. Итого: 27+27+14+4 = 27+27+18 = 72. Явно выделяется священное число 9 и его производные 27 и 72. Будем накапливать сведения о магических числах в ходе повествования. Объяснения – в конце.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1.4.1. «Золотое сечение» круга и его частей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Выделим группу углов: 42° 30'; 21° 15'; 18° 30'; 16° 11'; 37°. Дело в том, что все эти числа являются результатом пропорционирования «золотым сечением». Деление следует выполнять правильным способом – радиусами на две неравные части. Деление круга. В основу геометрической операции деления положим простое вычисление. Полагая, что ((√5) – 1)/2 = 0,61803395... есть численное выражение «золотого сечения» (обозначим ЗС), произведем следующее вычисление: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360° х ЗС = 222,4922° = 222° 29' 32» = 222° 30'; 222° 30' – 180° = 42° 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180° х ЗС = 111,24611° = 111° 14' 46» = 111° 15'; 111° 15' – 90° = 21° 15'; (42° 30' : 2 = 21° 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60° х ЗС = 37,082037° = 37° 04' 55» = 37°;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30° х ЗС = 18,541019° =18° 32' 28» = 18° 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42° 30' х (1 – ЗС ) = 16,233557° = 16° 14' 01» = 16° 11'.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Вне процедуры «золотого сечения» остаются углы 50° 43' и производные от него 11° 26' (они получают разъяснение при исследовании высшей геодезии в Стране Городов) и угол 30°, который не нуждается в ином толковании, кроме 1/12 части круга (знак зодиака). Особое толкование имеет число 7°. Оно может быть названо «золотой серединой» знака: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 х ЗС = 18° 32' 28»;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 х (1 – ЗС) = 11° 27' 32» = 11° 28';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 – (11° 28' + 11° 28') = 7° 04';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Поскольку 30° х ЗС в конструкции округлено до 18° 30', постольку и 7° 04' округляется до 7° ровно (рис. 13).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можно отметить, что во внутреннем круге Аркаима господствуют «золотые сечения». Их назначение неочевидно, хотя можно было бы думать, что выставить углы «в золоте» – цель, удовлетворяющая тщеславие архитектора.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694430" cy="1668145"/>
            <wp:effectExtent l="19050" t="0" r="1270" b="0"/>
            <wp:docPr id="16" name="Рисунок 16" descr="mhtml:file://I:\аркаим.mht!/i/20/206120/i_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html:file://I:\аркаим.mht!/i/20/206120/i_014.png"/>
                    <pic:cNvPicPr>
                      <a:picLocks noChangeAspect="1" noChangeArrowheads="1"/>
                    </pic:cNvPicPr>
                  </pic:nvPicPr>
                  <pic:blipFill>
                    <a:blip r:embed="rId79" cstate="print"/>
                    <a:srcRect/>
                    <a:stretch>
                      <a:fillRect/>
                    </a:stretch>
                  </pic:blipFill>
                  <pic:spPr bwMode="auto">
                    <a:xfrm>
                      <a:off x="0" y="0"/>
                      <a:ext cx="3694430" cy="16681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 «Золотое сечение сектора 30 °.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1.4.2. Анатомический зодиак</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Сейчас будет представлена очень важная позиция в композиции Аркаима. Систематическое изложение ее будет долгим и сложным, но без этого невозможно завершить сложное описание особенностей системы координат Аркаима и основы замысла конструкции.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Начать следует с редкого варианта изображения космологического сюжета из Древнего Египта (рис. 14). Оно (изображение) помещено в книге [10] . Этот рельеф изображен на саркофаге жреца из Саккары – XXX династия (около 350 г. до н.э.). Саркофаг находится в Нью-Йорке в музее Метрополитен. Оригинальна здесь центральная часть – она изображает </w:t>
      </w:r>
      <w:r w:rsidRPr="00575AE2">
        <w:rPr>
          <w:rFonts w:ascii="Verdana" w:eastAsia="Times New Roman" w:hAnsi="Verdana" w:cs="Times New Roman"/>
          <w:b/>
          <w:bCs/>
          <w:color w:val="393939"/>
          <w:sz w:val="18"/>
          <w:szCs w:val="18"/>
          <w:lang w:eastAsia="ru-RU"/>
        </w:rPr>
        <w:t>внутренний круг Аркаима</w:t>
      </w:r>
      <w:r w:rsidRPr="00575AE2">
        <w:rPr>
          <w:rFonts w:ascii="Verdana" w:eastAsia="Times New Roman" w:hAnsi="Verdana" w:cs="Times New Roman"/>
          <w:color w:val="393939"/>
          <w:sz w:val="18"/>
          <w:szCs w:val="18"/>
          <w:lang w:eastAsia="ru-RU"/>
        </w:rPr>
        <w:t xml:space="preserve">, или Круг Земной. Бог Земли Геб подчеркнуто геометричен, он составлен из рук и ног, причем руки напоминают иероглиф «Ка» – душа. По имеющемуся изображению трудно определить, является ли Круг Земной головой бога, или он самостоятельный участник композиции.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67175" cy="4659630"/>
            <wp:effectExtent l="19050" t="0" r="9525" b="0"/>
            <wp:docPr id="17" name="Рисунок 17" descr="mhtml:file://I:\аркаим.mht!/i/20/206120/i_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html:file://I:\аркаим.mht!/i/20/206120/i_015.jpg"/>
                    <pic:cNvPicPr>
                      <a:picLocks noChangeAspect="1" noChangeArrowheads="1"/>
                    </pic:cNvPicPr>
                  </pic:nvPicPr>
                  <pic:blipFill>
                    <a:blip r:embed="rId80" cstate="print"/>
                    <a:srcRect/>
                    <a:stretch>
                      <a:fillRect/>
                    </a:stretch>
                  </pic:blipFill>
                  <pic:spPr bwMode="auto">
                    <a:xfrm>
                      <a:off x="0" y="0"/>
                      <a:ext cx="4067175" cy="46596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 Богиня Нут и бог Геб.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Богиня Нут поставлена на ступни, а не на кончики пальцев (на цыпочки), как в обычном случае. Особо интересно устройство Круга Земного. Здесь есть центральная площадь и переходная внутренняя зона. В верхней части кольца изображен вход в Дуат, его охраняет волк Упуат. Обратим внимание на границу этой части круга. Она суть прямая линия, проходящая по касательной к «границе площади» (траектории Полюса Мира). Эта линия есть фрагмент оси равноденствий астрометрической основы Аркаима. Как раз здесь находится и выход (вход) из Внутреннего Круга наружу. На египетском рельефе вход изображен как дверь. К сожалению, на приведенном рисунке не читаются детали в кольце границы площади (внутренняя буферная зона) или на траектории Полюса Мира. Там угадывается около 40 фигур и прямоугольник входа-выхода у точки касания. По классическим представлениям здесь запад. Отсюда можно предположить, что рисунок ориентирован так, что в верхней части запад, а в нижней, где платформы рук и ног, – восток.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Впрочем, понятного достаточно, чтобы сопоставить египетский сюжет с конструкцией Аркаима. Проход на центральную площадь (помещение № 27) в нем расположен как раз с западной стороны.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Сопоставление южноуральского городища с египетским барельефом весьма продуктивно. Ясно, что они оба относятся к одной космологии и узнаваемо похоже изображают один и тот же сюжет: отношение Неба и Земли. В древних космологиях народов Старого Света Небо представлялось женским божеством. В более поздних религиях оно становится мужчиной, а Земля – «матерью сырой землей» [29]. Перемена пола требует объяснения. Нужно также понять, почему боги антропоморфны. Известен (в том же Египте) архаичный вариант богини Неба как Коровы.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Древнеегипетское искусство знает много вариантов нашего космологического сюжета. Удивительно и необъяснимо в них разнообразие вычурных поз бога Земли (рис. 15). В других космологических сюжетах тоже встречается вычурная поза бога. Таков Озирис, оконтуривающий своим кольцеобразным телом загробный мир Дуат (рис. 16). Кроме дуговых Нут (различные варианты), известны изображения богини Неба на крышках саркофагов в линейной позе – вытянутой в струнку, с поднятыми вверх руками (рис. 17).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379470" cy="4476750"/>
            <wp:effectExtent l="19050" t="0" r="0" b="0"/>
            <wp:docPr id="18" name="Рисунок 18" descr="mhtml:file://I:\аркаим.mht!/i/20/206120/i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html:file://I:\аркаим.mht!/i/20/206120/i_016.jpg"/>
                    <pic:cNvPicPr>
                      <a:picLocks noChangeAspect="1" noChangeArrowheads="1"/>
                    </pic:cNvPicPr>
                  </pic:nvPicPr>
                  <pic:blipFill>
                    <a:blip r:embed="rId81" cstate="print"/>
                    <a:srcRect/>
                    <a:stretch>
                      <a:fillRect/>
                    </a:stretch>
                  </pic:blipFill>
                  <pic:spPr bwMode="auto">
                    <a:xfrm>
                      <a:off x="0" y="0"/>
                      <a:ext cx="3379470" cy="44767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Рис.15. Вычурные позы бога Земли.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430905" cy="2443480"/>
            <wp:effectExtent l="19050" t="0" r="0" b="0"/>
            <wp:docPr id="19" name="Рисунок 19" descr="mhtml:file://I:\аркаим.mht!/i/20/206120/i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html:file://I:\аркаим.mht!/i/20/206120/i_017.jpg"/>
                    <pic:cNvPicPr>
                      <a:picLocks noChangeAspect="1" noChangeArrowheads="1"/>
                    </pic:cNvPicPr>
                  </pic:nvPicPr>
                  <pic:blipFill>
                    <a:blip r:embed="rId82" cstate="print"/>
                    <a:srcRect/>
                    <a:stretch>
                      <a:fillRect/>
                    </a:stretch>
                  </pic:blipFill>
                  <pic:spPr bwMode="auto">
                    <a:xfrm>
                      <a:off x="0" y="0"/>
                      <a:ext cx="3430905" cy="24434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Рис.16. Озирис, окружающий Дуат.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lastRenderedPageBreak/>
        <w:drawing>
          <wp:inline distT="0" distB="0" distL="0" distR="0">
            <wp:extent cx="2296795" cy="9867900"/>
            <wp:effectExtent l="19050" t="0" r="8255" b="0"/>
            <wp:docPr id="20" name="Рисунок 20" descr="mhtml:file://I:\аркаим.mht!/i/20/206120/i_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html:file://I:\аркаим.mht!/i/20/206120/i_018.jpg"/>
                    <pic:cNvPicPr>
                      <a:picLocks noChangeAspect="1" noChangeArrowheads="1"/>
                    </pic:cNvPicPr>
                  </pic:nvPicPr>
                  <pic:blipFill>
                    <a:blip r:embed="rId83" cstate="print"/>
                    <a:srcRect/>
                    <a:stretch>
                      <a:fillRect/>
                    </a:stretch>
                  </pic:blipFill>
                  <pic:spPr bwMode="auto">
                    <a:xfrm>
                      <a:off x="0" y="0"/>
                      <a:ext cx="2296795" cy="98679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Рис.17. Линейная Нут.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Анализируя эти изображения и сопоставляя их с конструкцией Аркаима, а также учитывая ряд известных обстоятельств, можно прийти к выводу, что в египетском искусстве сохранились фрагменты особого анатомического канона. Это тот самый загадочный канон красоты, который искали все великие художники, скульпторы и архитекторы прошлого [69, 75]. Он так и не найден, и вопрос давно закрыт.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 нужно пересказывать историю этого экзотического предмета, достаточно сказать только, что в ней выделяется интересный эволюционный ряд канонических фигур, главное в котором – положение рук. Чем более они поднимаются вверх, тем ближе канон к совершенству.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Знакомство с этим предметом позволяет предположить, что параметры совершенного канона закодированы геометрически в структуру Внутреннего Круга Аркаима. Там выполнен кольцевой вариант канонической фигуры. При этом кольцо замыкается вытянутыми «в струнку» руками и ногами до смыкания кончиков пальцев рук и ног. Затем выполняется процедура выпрямления канона. Дуговая Нут – промежуточный вариант и первый этап (этап выпрямления рук и ног). Линейная Нут – финальный вариант выпрямления.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Параметры совершенного канона удобно продемонстрировать на линейной Нут. Женскую фигуру следует вытянуть в идеальную струну (с ногами как у балерины и поднятыми вверх руками), а затем разделить ее на 12 равных частей. Середина фигуры окажется ровно в пупке, а каждая часть впишется в естественное членение человеческого тела (рис. 18). Границы знаков анатомического зодиака (это название вполне допустимо): по лучезапястному суставу, по локтевому суставу; по «франкфуртской» линии (граница мозгового и лицевого черепа в антропологии); по яремной выемке или плечевому суставу; по диафрагме; по пупку (граница брюшной и тазовой полостей); по промежности; по кончикам пальцев опущенной руки; по коленному суставу; по голеностопному суставу.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540760" cy="4827905"/>
            <wp:effectExtent l="19050" t="0" r="2540" b="0"/>
            <wp:docPr id="21" name="Рисунок 21" descr="mhtml:file://I:\аркаим.mht!/i/20/206120/i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html:file://I:\аркаим.mht!/i/20/206120/i_019.jpg"/>
                    <pic:cNvPicPr>
                      <a:picLocks noChangeAspect="1" noChangeArrowheads="1"/>
                    </pic:cNvPicPr>
                  </pic:nvPicPr>
                  <pic:blipFill>
                    <a:blip r:embed="rId84" cstate="print"/>
                    <a:srcRect/>
                    <a:stretch>
                      <a:fillRect/>
                    </a:stretch>
                  </pic:blipFill>
                  <pic:spPr bwMode="auto">
                    <a:xfrm>
                      <a:off x="0" y="0"/>
                      <a:ext cx="3540760" cy="48279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18. Анатомический зодиак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Внутренние органы и основные анатомические детали «расфасованы» внутри знаков в соответствии с их «золотыми сечениями». Гипотеза отрабатывалась на материалах анатомических атласов и антропологических учебников. Соответствие полное. Такое решение задачи о совершенном каноне имеет множество следствий. В анатомии, физиологии, медицине, в том числе восточной медицине (открывается понятный естественный смысл ее основ). Однако для нас более важны космологические следствия. Движение в эту сторону следует начать с установления простого правила: границы анатомического зодиака связаны с телом топологически, т.е. претерпевают пластические трансформации при перемене позы и движениях, при возрастных и патологических изменениях.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этом случае мы можем утверждать, что параметры канона останутся неизменными при кодировании в геометрическое кольцо или дугу. Передача параметров канона не требует антропоморфного выражения.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Канон женского тела мало отличается от канона мужского тела, а потому их можно менять местами без заметного ущерба. Особенно когда отличие вынесено за пределы основного кольца. Это возможно в случае фаллической фигуры бога.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Предварительные замечания сделаны. Можно излагать основной текст.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Предположим, что во внутреннем круге Аркаима геометрически закодирован анатомический канон мужского и женского тел. Тела свернуты в кольца. Ориентировка колец едина: пупки (середины фигур) нанизаны на западную полуось параллели. Так же, как ориентирована Нут на барельефе. Отсутствие азимутов 60° и 120° во внутреннем круге объясняется тем, что архитекторы Аркаима обозначили процедуру выпрямления рук и ног. В конструкции восточной части внешнего круга есть детали, подтверждающие такую реконструкцию (рис. 19).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945380" cy="4389120"/>
            <wp:effectExtent l="19050" t="0" r="7620" b="0"/>
            <wp:docPr id="22" name="Рисунок 22" descr="mhtml:file://I:\аркаим.mht!/i/20/206120/i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html:file://I:\аркаим.mht!/i/20/206120/i_020.jpg"/>
                    <pic:cNvPicPr>
                      <a:picLocks noChangeAspect="1" noChangeArrowheads="1"/>
                    </pic:cNvPicPr>
                  </pic:nvPicPr>
                  <pic:blipFill>
                    <a:blip r:embed="rId85" cstate="print"/>
                    <a:srcRect/>
                    <a:stretch>
                      <a:fillRect/>
                    </a:stretch>
                  </pic:blipFill>
                  <pic:spPr bwMode="auto">
                    <a:xfrm>
                      <a:off x="0" y="0"/>
                      <a:ext cx="4945380" cy="43891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19. Богиня во внутреннем круге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Возможно, что каноны (через их параметры, которые выражаются радиальными деталями конструкции) проектировались в контактных зонах. При этом проход (помещение № 27 и ось солнцестояний) играет роль фаллоса. Мужчина и женщина находятся в состоянии полового контакта. Мужчину и женщину можно менять местами без ущерба для параметров канона (рис. 20).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474720" cy="3591560"/>
            <wp:effectExtent l="19050" t="0" r="0" b="0"/>
            <wp:docPr id="23" name="Рисунок 23" descr="mhtml:file://I:\аркаим.mht!/i/20/206120/i_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html:file://I:\аркаим.mht!/i/20/206120/i_021.jpg"/>
                    <pic:cNvPicPr>
                      <a:picLocks noChangeAspect="1" noChangeArrowheads="1"/>
                    </pic:cNvPicPr>
                  </pic:nvPicPr>
                  <pic:blipFill>
                    <a:blip r:embed="rId86" cstate="print"/>
                    <a:srcRect/>
                    <a:stretch>
                      <a:fillRect/>
                    </a:stretch>
                  </pic:blipFill>
                  <pic:spPr bwMode="auto">
                    <a:xfrm>
                      <a:off x="0" y="0"/>
                      <a:ext cx="3474720" cy="35915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20. Нут и Геб в Аркаиме.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месопотамских космологических мифах есть странный и непонятный комментаторам пассаж о Полюсе Мира как месте полового контакта (оплодотворения мира) [29]. В створе прохода Аркаима находится Полюс Мира эпохи 2800 г. до н.э. В свете анатомической реконструкции пассаж естествен.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Деление человеческого тела на 12 частей имеет естественный смысл. Наложение этого канона на небесную систему координат в космологической архитектуре Аркаима нормально и понятно. А вот деление Неба на 12 частей в Поясе зодиака вовсе неестественно. Связывать это деление с периодом обращения Юпитера или с календарным делением эклиптики на 12 месяцев солнечного года нужно осторожно, поскольку такие сопоставления сопряжены с развитыми представлениями и могут появиться довольно поздно. Во всяком случае, здесь нужно тщательно все обдумать.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вот одушевление (или, скорее – антропоморфизация) Неба и Земли в аркаимовской космологии просто обязательно. И зодиак (Вечный Зодиак), как двенадцатичастное деление Неба, здесь естествен. Возможно, что анатомический зодиак первичен. Об этом (косвенно) могут свидетельствовать обозначения и названия знаков, принятых в современной астрономии и астрологии. Обозначим их в соответствии с устройством Аркаима (рис. 18). Есть все основания считать, что среди многих возможных вариантов отношений между каноническими фигурами есть один исходный – естественный, отвечающий глубинной природе Человека. Порядок знаков в нем взаимообратный. Обратим внимание на женскую последовательность.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 Знак </w:t>
      </w:r>
      <w:r w:rsidRPr="00575AE2">
        <w:rPr>
          <w:rFonts w:ascii="Verdana" w:eastAsia="Times New Roman" w:hAnsi="Verdana" w:cs="Times New Roman"/>
          <w:b/>
          <w:bCs/>
          <w:color w:val="393939"/>
          <w:sz w:val="18"/>
          <w:szCs w:val="18"/>
          <w:lang w:eastAsia="ru-RU"/>
        </w:rPr>
        <w:t>Дева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24" name="Рисунок 24" descr="mhtml:file://I:\аркаим.mht!/i/20/206120/i_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html:file://I:\аркаим.mht!/i/20/206120/i_022.png"/>
                    <pic:cNvPicPr>
                      <a:picLocks noChangeAspect="1" noChangeArrowheads="1"/>
                    </pic:cNvPicPr>
                  </pic:nvPicPr>
                  <pic:blipFill>
                    <a:blip r:embed="rId87"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ответствен за тазовую полость. В «золотом сечении» этого знака располагается матка. Название точно соответствует месту. Значок происходит от имени Мария и имеет недавнее христианское происхождение.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Знак </w:t>
      </w:r>
      <w:r w:rsidRPr="00575AE2">
        <w:rPr>
          <w:rFonts w:ascii="Verdana" w:eastAsia="Times New Roman" w:hAnsi="Verdana" w:cs="Times New Roman"/>
          <w:b/>
          <w:bCs/>
          <w:color w:val="393939"/>
          <w:sz w:val="18"/>
          <w:szCs w:val="18"/>
          <w:lang w:eastAsia="ru-RU"/>
        </w:rPr>
        <w:t>Рак</w:t>
      </w:r>
      <w:r w:rsidRPr="00575AE2">
        <w:rPr>
          <w:rFonts w:ascii="Verdana" w:eastAsia="Times New Roman" w:hAnsi="Verdana" w:cs="Times New Roman"/>
          <w:color w:val="393939"/>
          <w:sz w:val="18"/>
          <w:szCs w:val="18"/>
          <w:lang w:eastAsia="ru-RU"/>
        </w:rPr>
        <w:t xml:space="preserve"> </w:t>
      </w:r>
      <w:r>
        <w:rPr>
          <w:rFonts w:ascii="Verdana" w:eastAsia="Times New Roman" w:hAnsi="Verdana" w:cs="Times New Roman"/>
          <w:noProof/>
          <w:color w:val="393939"/>
          <w:sz w:val="18"/>
          <w:szCs w:val="18"/>
          <w:lang w:eastAsia="ru-RU"/>
        </w:rPr>
        <w:drawing>
          <wp:inline distT="0" distB="0" distL="0" distR="0">
            <wp:extent cx="226695" cy="226695"/>
            <wp:effectExtent l="19050" t="0" r="1905" b="0"/>
            <wp:docPr id="25" name="Рисунок 25" descr="mhtml:file://I:\аркаим.mht!/i/20/206120/i_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html:file://I:\аркаим.mht!/i/20/206120/i_023.png"/>
                    <pic:cNvPicPr>
                      <a:picLocks noChangeAspect="1" noChangeArrowheads="1"/>
                    </pic:cNvPicPr>
                  </pic:nvPicPr>
                  <pic:blipFill>
                    <a:blip r:embed="rId88"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обозначает грудную клетку. В его «золотом сечении» – сердце. Значок – изображает женские груди.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Знак </w:t>
      </w:r>
      <w:r w:rsidRPr="00575AE2">
        <w:rPr>
          <w:rFonts w:ascii="Verdana" w:eastAsia="Times New Roman" w:hAnsi="Verdana" w:cs="Times New Roman"/>
          <w:b/>
          <w:bCs/>
          <w:color w:val="393939"/>
          <w:sz w:val="18"/>
          <w:szCs w:val="18"/>
          <w:lang w:eastAsia="ru-RU"/>
        </w:rPr>
        <w:t>Близнецы</w:t>
      </w:r>
      <w:r w:rsidRPr="00575AE2">
        <w:rPr>
          <w:rFonts w:ascii="Verdana" w:eastAsia="Times New Roman" w:hAnsi="Verdana" w:cs="Times New Roman"/>
          <w:color w:val="393939"/>
          <w:sz w:val="18"/>
          <w:szCs w:val="18"/>
          <w:lang w:eastAsia="ru-RU"/>
        </w:rPr>
        <w:t xml:space="preserve"> </w:t>
      </w:r>
      <w:r>
        <w:rPr>
          <w:rFonts w:ascii="Verdana" w:eastAsia="Times New Roman" w:hAnsi="Verdana" w:cs="Times New Roman"/>
          <w:noProof/>
          <w:color w:val="393939"/>
          <w:sz w:val="18"/>
          <w:szCs w:val="18"/>
          <w:lang w:eastAsia="ru-RU"/>
        </w:rPr>
        <w:drawing>
          <wp:inline distT="0" distB="0" distL="0" distR="0">
            <wp:extent cx="226695" cy="226695"/>
            <wp:effectExtent l="19050" t="0" r="1905" b="0"/>
            <wp:docPr id="26" name="Рисунок 26" descr="mhtml:file://I:\аркаим.mht!/i/20/206120/i_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html:file://I:\аркаим.mht!/i/20/206120/i_024.png"/>
                    <pic:cNvPicPr>
                      <a:picLocks noChangeAspect="1" noChangeArrowheads="1"/>
                    </pic:cNvPicPr>
                  </pic:nvPicPr>
                  <pic:blipFill>
                    <a:blip r:embed="rId89"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отмечает начало рук. Значок – две параллельные черты (вертикальные) изображают поднятые руки. Поднятые руки – особенность совершенного канона. Название Близнецы аллегорично.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Знак </w:t>
      </w:r>
      <w:r w:rsidRPr="00575AE2">
        <w:rPr>
          <w:rFonts w:ascii="Verdana" w:eastAsia="Times New Roman" w:hAnsi="Verdana" w:cs="Times New Roman"/>
          <w:b/>
          <w:bCs/>
          <w:color w:val="393939"/>
          <w:sz w:val="18"/>
          <w:szCs w:val="18"/>
          <w:lang w:eastAsia="ru-RU"/>
        </w:rPr>
        <w:t>Весы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27" name="Рисунок 27" descr="mhtml:file://I:\аркаим.mht!/i/20/206120/i_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html:file://I:\аркаим.mht!/i/20/206120/i_025.png"/>
                    <pic:cNvPicPr>
                      <a:picLocks noChangeAspect="1" noChangeArrowheads="1"/>
                    </pic:cNvPicPr>
                  </pic:nvPicPr>
                  <pic:blipFill>
                    <a:blip r:embed="rId90"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отмечает начало ног. Значок – две параллельные горизонтальные черты, Верхняя черта может быть понята как стилизованное изображение ног. Знаки Весы и Близнецы симметричны.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Знак </w:t>
      </w:r>
      <w:r w:rsidRPr="00575AE2">
        <w:rPr>
          <w:rFonts w:ascii="Verdana" w:eastAsia="Times New Roman" w:hAnsi="Verdana" w:cs="Times New Roman"/>
          <w:b/>
          <w:bCs/>
          <w:color w:val="393939"/>
          <w:sz w:val="18"/>
          <w:szCs w:val="18"/>
          <w:lang w:eastAsia="ru-RU"/>
        </w:rPr>
        <w:t>Рыбы</w:t>
      </w:r>
      <w:r w:rsidRPr="00575AE2">
        <w:rPr>
          <w:rFonts w:ascii="Verdana" w:eastAsia="Times New Roman" w:hAnsi="Verdana" w:cs="Times New Roman"/>
          <w:color w:val="393939"/>
          <w:sz w:val="18"/>
          <w:szCs w:val="18"/>
          <w:lang w:eastAsia="ru-RU"/>
        </w:rPr>
        <w:t> </w:t>
      </w:r>
      <w:r>
        <w:rPr>
          <w:rFonts w:ascii="Verdana" w:eastAsia="Times New Roman" w:hAnsi="Verdana" w:cs="Times New Roman"/>
          <w:noProof/>
          <w:color w:val="393939"/>
          <w:sz w:val="18"/>
          <w:szCs w:val="18"/>
          <w:lang w:eastAsia="ru-RU"/>
        </w:rPr>
        <w:drawing>
          <wp:inline distT="0" distB="0" distL="0" distR="0">
            <wp:extent cx="226695" cy="226695"/>
            <wp:effectExtent l="19050" t="0" r="1905" b="0"/>
            <wp:docPr id="28" name="Рисунок 28" descr="mhtml:file://I:\аркаим.mht!/i/20/206120/i_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html:file://I:\аркаим.mht!/i/20/206120/i_026.png"/>
                    <pic:cNvPicPr>
                      <a:picLocks noChangeAspect="1" noChangeArrowheads="1"/>
                    </pic:cNvPicPr>
                  </pic:nvPicPr>
                  <pic:blipFill>
                    <a:blip r:embed="rId91"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отмечает ладони. Значок – две вертикальные овальные черты. Вновь изображение поднятых рук.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 Знак </w:t>
      </w:r>
      <w:r w:rsidRPr="00575AE2">
        <w:rPr>
          <w:rFonts w:ascii="Verdana" w:eastAsia="Times New Roman" w:hAnsi="Verdana" w:cs="Times New Roman"/>
          <w:b/>
          <w:bCs/>
          <w:color w:val="393939"/>
          <w:sz w:val="18"/>
          <w:szCs w:val="18"/>
          <w:lang w:eastAsia="ru-RU"/>
        </w:rPr>
        <w:t xml:space="preserve">Водолей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29" name="Рисунок 29" descr="mhtml:file://I:\аркаим.mht!/i/20/206120/i_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html:file://I:\аркаим.mht!/i/20/206120/i_027.png"/>
                    <pic:cNvPicPr>
                      <a:picLocks noChangeAspect="1" noChangeArrowheads="1"/>
                    </pic:cNvPicPr>
                  </pic:nvPicPr>
                  <pic:blipFill>
                    <a:blip r:embed="rId92"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Две волнистые горизонтальные черты значка похожи на значок Весы.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Шесть других знаков в мужском зодиаке.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 Знак </w:t>
      </w:r>
      <w:r w:rsidRPr="00575AE2">
        <w:rPr>
          <w:rFonts w:ascii="Verdana" w:eastAsia="Times New Roman" w:hAnsi="Verdana" w:cs="Times New Roman"/>
          <w:b/>
          <w:bCs/>
          <w:color w:val="393939"/>
          <w:sz w:val="18"/>
          <w:szCs w:val="18"/>
          <w:lang w:eastAsia="ru-RU"/>
        </w:rPr>
        <w:t xml:space="preserve">Лев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30" name="Рисунок 30" descr="mhtml:file://I:\аркаим.mht!/i/20/206120/i_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html:file://I:\аркаим.mht!/i/20/206120/i_028.png"/>
                    <pic:cNvPicPr>
                      <a:picLocks noChangeAspect="1" noChangeArrowheads="1"/>
                    </pic:cNvPicPr>
                  </pic:nvPicPr>
                  <pic:blipFill>
                    <a:blip r:embed="rId93"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Отвечает за мужскую половую систему. Значок изображает наружные половые органы.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 Знак </w:t>
      </w:r>
      <w:r w:rsidRPr="00575AE2">
        <w:rPr>
          <w:rFonts w:ascii="Verdana" w:eastAsia="Times New Roman" w:hAnsi="Verdana" w:cs="Times New Roman"/>
          <w:b/>
          <w:bCs/>
          <w:color w:val="393939"/>
          <w:sz w:val="18"/>
          <w:szCs w:val="18"/>
          <w:lang w:eastAsia="ru-RU"/>
        </w:rPr>
        <w:t xml:space="preserve">Овен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31" name="Рисунок 31" descr="mhtml:file://I:\аркаим.mht!/i/20/206120/i_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html:file://I:\аркаим.mht!/i/20/206120/i_029.png"/>
                    <pic:cNvPicPr>
                      <a:picLocks noChangeAspect="1" noChangeArrowheads="1"/>
                    </pic:cNvPicPr>
                  </pic:nvPicPr>
                  <pic:blipFill>
                    <a:blip r:embed="rId94"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В современном произношении Баран.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 Знак </w:t>
      </w:r>
      <w:r w:rsidRPr="00575AE2">
        <w:rPr>
          <w:rFonts w:ascii="Verdana" w:eastAsia="Times New Roman" w:hAnsi="Verdana" w:cs="Times New Roman"/>
          <w:b/>
          <w:bCs/>
          <w:color w:val="393939"/>
          <w:sz w:val="18"/>
          <w:szCs w:val="18"/>
          <w:lang w:eastAsia="ru-RU"/>
        </w:rPr>
        <w:t xml:space="preserve">Телец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32" name="Рисунок 32" descr="mhtml:file://I:\аркаим.mht!/i/20/206120/i_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html:file://I:\аркаим.mht!/i/20/206120/i_030.png"/>
                    <pic:cNvPicPr>
                      <a:picLocks noChangeAspect="1" noChangeArrowheads="1"/>
                    </pic:cNvPicPr>
                  </pic:nvPicPr>
                  <pic:blipFill>
                    <a:blip r:embed="rId95"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В современном произношении Бык.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 Знак </w:t>
      </w:r>
      <w:r w:rsidRPr="00575AE2">
        <w:rPr>
          <w:rFonts w:ascii="Verdana" w:eastAsia="Times New Roman" w:hAnsi="Verdana" w:cs="Times New Roman"/>
          <w:b/>
          <w:bCs/>
          <w:color w:val="393939"/>
          <w:sz w:val="18"/>
          <w:szCs w:val="18"/>
          <w:lang w:eastAsia="ru-RU"/>
        </w:rPr>
        <w:t xml:space="preserve">Козерог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33" name="Рисунок 33" descr="mhtml:file://I:\аркаим.mht!/i/20/206120/i_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html:file://I:\аркаим.mht!/i/20/206120/i_031.png"/>
                    <pic:cNvPicPr>
                      <a:picLocks noChangeAspect="1" noChangeArrowheads="1"/>
                    </pic:cNvPicPr>
                  </pic:nvPicPr>
                  <pic:blipFill>
                    <a:blip r:embed="rId96"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В первом варианте, скорее всего, просто Козел.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 Знак </w:t>
      </w:r>
      <w:r w:rsidRPr="00575AE2">
        <w:rPr>
          <w:rFonts w:ascii="Verdana" w:eastAsia="Times New Roman" w:hAnsi="Verdana" w:cs="Times New Roman"/>
          <w:b/>
          <w:bCs/>
          <w:color w:val="393939"/>
          <w:sz w:val="18"/>
          <w:szCs w:val="18"/>
          <w:lang w:eastAsia="ru-RU"/>
        </w:rPr>
        <w:t xml:space="preserve">Стрелец </w:t>
      </w:r>
      <w:r>
        <w:rPr>
          <w:rFonts w:ascii="Verdana" w:eastAsia="Times New Roman" w:hAnsi="Verdana" w:cs="Times New Roman"/>
          <w:b/>
          <w:bCs/>
          <w:noProof/>
          <w:color w:val="393939"/>
          <w:sz w:val="18"/>
          <w:szCs w:val="18"/>
          <w:lang w:eastAsia="ru-RU"/>
        </w:rPr>
        <w:drawing>
          <wp:inline distT="0" distB="0" distL="0" distR="0">
            <wp:extent cx="226695" cy="226695"/>
            <wp:effectExtent l="19050" t="0" r="1905" b="0"/>
            <wp:docPr id="34" name="Рисунок 34" descr="mhtml:file://I:\аркаим.mht!/i/20/206120/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html:file://I:\аркаим.mht!/i/20/206120/i_032.png"/>
                    <pic:cNvPicPr>
                      <a:picLocks noChangeAspect="1" noChangeArrowheads="1"/>
                    </pic:cNvPicPr>
                  </pic:nvPicPr>
                  <pic:blipFill>
                    <a:blip r:embed="rId97"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Изображается Кентавр – человек-конь.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Четыре последних знака суть самцы копытных животных. Домашних животных. Они и создают лицо зодиака как круга Зверей. Однако для нас важно, что они расположены на руках и ногах обоих канонов.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12. Знак </w:t>
      </w:r>
      <w:r w:rsidRPr="00575AE2">
        <w:rPr>
          <w:rFonts w:ascii="Verdana" w:eastAsia="Times New Roman" w:hAnsi="Verdana" w:cs="Times New Roman"/>
          <w:b/>
          <w:bCs/>
          <w:color w:val="393939"/>
          <w:sz w:val="18"/>
          <w:szCs w:val="18"/>
          <w:lang w:eastAsia="ru-RU"/>
        </w:rPr>
        <w:t>Скорпион</w:t>
      </w:r>
      <w:r w:rsidRPr="00575AE2">
        <w:rPr>
          <w:rFonts w:ascii="Verdana" w:eastAsia="Times New Roman" w:hAnsi="Verdana" w:cs="Times New Roman"/>
          <w:color w:val="393939"/>
          <w:sz w:val="18"/>
          <w:szCs w:val="18"/>
          <w:lang w:eastAsia="ru-RU"/>
        </w:rPr>
        <w:t xml:space="preserve"> </w:t>
      </w:r>
      <w:r>
        <w:rPr>
          <w:rFonts w:ascii="Verdana" w:eastAsia="Times New Roman" w:hAnsi="Verdana" w:cs="Times New Roman"/>
          <w:noProof/>
          <w:color w:val="393939"/>
          <w:sz w:val="18"/>
          <w:szCs w:val="18"/>
          <w:lang w:eastAsia="ru-RU"/>
        </w:rPr>
        <w:drawing>
          <wp:inline distT="0" distB="0" distL="0" distR="0">
            <wp:extent cx="226695" cy="226695"/>
            <wp:effectExtent l="19050" t="0" r="1905" b="0"/>
            <wp:docPr id="35" name="Рисунок 35" descr="mhtml:file://I:\аркаим.mht!/i/20/206120/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html:file://I:\аркаим.mht!/i/20/206120/i_033.png"/>
                    <pic:cNvPicPr>
                      <a:picLocks noChangeAspect="1" noChangeArrowheads="1"/>
                    </pic:cNvPicPr>
                  </pic:nvPicPr>
                  <pic:blipFill>
                    <a:blip r:embed="rId98"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t xml:space="preserve">. Шея и лицевой череп. В «золотом сечении» – гортань с голосовыми связками. Смысл неясен.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Добавив к четырем копытным самцам еще Льва и Скорпиона, получим шесть самцов животных – мужской зодиак.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Вполне возможно, что современный зодиак есть гибрид двух разновременных зодиаков: древнего женского (когда Небо было богиней) и более позднего мужского, скотоводческого (когда Небо уже бог).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Ситуация во внутреннем круге Аркаима удивительно похожа на египетский космологический миф. Нужно коротко пересказать этот миф, поскольку речь пойдет о календарном устройстве Аркаима. Без календаря не удастся закончить рассказ о богах во внутреннем круге. Итак, миф [9].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1.4.3. Дети Неба и Земли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первой супружеской пары богов Шу и Тефнут родились первые дети – близнецы Нут (Небо) и Геб (Земля). Дети любили друг друга еще в утробе матери и родились обнявшись. Объятия эти были плотскими, от них рождались другие дети. Дети детей были звездами. Нут рождала их вечером и съедала утром. Это не нравилось Гебу, и близнецы ссорились. Шум ссоры раздражал верховного бога Ра, который приказал Шу разъединить скандальную пару, подняв Нут над Гебом. Разделив Небо и Землю, Шу по приказу Ра создал наш мир.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Поднятая вверх богиня Неба очень понравилась Ра, и он соединился с нею, зачав бога (будущего Осириса). Уставший Шу опускал тяжелую Нут обратно к Гебу (на Землю) в то время, когда Ра уходил за горизонт освещать Дуат. Любовники вновь соединялись, а Нут забеременела от Геба сразу двумя детьми – будущими богами Сетом и Нефтидой. Кто-то донес Ра об этом пикантном случае, и верховный пришел в ярость – он наложил неснимаемое заклятие на все дни своего года (который был тогда равен 360 суток). Отныне ни в одни из суток солнечного года Нут не может рожать. Страшная ситуация.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Тут на исторической сцене появляется бог мудрости Тот и предлагает Нут найти выход из затруднения в обмен на любовь. Богиня соглашается и беременеет от третьего бога. На этот раз будущей богиней Изидой. Изида еще в утробе матери влюбляется (и взаимно) в Осириса и зачинает Гора. Таким образом, Нут оказывается обремененной сразу пятью детьми: двумя сыновьями, двумя дочерьми и одним внуком.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Тот отправляется к Луне (по одному из вариантов – к богине Луны, что противоречит мифу, в котором сам Тот в древности был богом Луны), т.е. самому себе в молодости. Тот был еще и богом времени. Они сели играть в игру, похожую на шашки, и Тот выиграл у Луны 1/72 часть каждой из 360 суток лунного года (таким он был в те времена). Эти 5 суток он принес в обитель богов.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Далее мнение разделяется. В одном варианте Тот открыто обращается к Ра с просьбой простить Нут и преподнес ему 5 суток, посвятив дополнительное время богу Солнца. В другом варианте Тот тайно разорвал круг Солнца и незаметно вставил в него дополнительное время. Сделал он это так искусно, что Ра не заметил манипуляции. В обоих случаях Нут родила в каждом из дополнительных суток по ребенку. Первым родился Осирис, сын Ра, вторым – Гор. С Гором проблема. В этом варианте мифа пока еще не родилась его мать Изида. К тому же есть вариант зачатия Изидой Гора от мертвого Осириса уже в более поздние времена. Есть и третий вариант, в котором Гор рождается последним из пятерки. История рассказывается в основном по Плутарху [71, 72]. Третьим родился сын Геба бог Сет. Но сделал он это не вовремя и не должным образом: он вышел из Нут, пробив бок матери ударом. На четвертые сутки во влаге родилась Изида, дочь Тота. Наконец на пятые – Нефтида, дочь Геба. Вот такая история.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7" w:name="t8"/>
      <w:bookmarkEnd w:id="7"/>
      <w:r w:rsidRPr="00575AE2">
        <w:rPr>
          <w:rFonts w:ascii="Verdana" w:eastAsia="Times New Roman" w:hAnsi="Verdana" w:cs="Times New Roman"/>
          <w:b/>
          <w:bCs/>
          <w:color w:val="505050"/>
          <w:sz w:val="20"/>
          <w:szCs w:val="20"/>
          <w:lang w:eastAsia="ru-RU"/>
        </w:rPr>
        <w:lastRenderedPageBreak/>
        <w:t xml:space="preserve">1.5. КАЛЕНДАРИ АРКАИМА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1.5.1. Солнечный календарь</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календарную часть мифа. Солнечный год в нем состоит из двух частей: чисто солнечных (первородных) 360 суток и «лунной» прибавки в 5 суток ровно (1/72 часть от 360). Такой календарь был широко распространен среди народов Древнего мира [52, 89, 93]. Египетский календарь тщательно исследован и объяснен. Наша задача проще: объяснить природу этого календаря в системе координат Аркаима. Первый шаг к тайнам календаря будет таким. </w:t>
      </w:r>
      <w:r w:rsidRPr="00575AE2">
        <w:rPr>
          <w:rFonts w:ascii="Verdana" w:eastAsia="Times New Roman" w:hAnsi="Verdana" w:cs="Times New Roman"/>
          <w:b/>
          <w:bCs/>
          <w:color w:val="393939"/>
          <w:sz w:val="18"/>
          <w:szCs w:val="18"/>
          <w:lang w:eastAsia="ru-RU"/>
        </w:rPr>
        <w:t>Круг разделен на 360 частей (градусов) для того, чтобы каждым суткам первородного солнечного года сопоставить часть эклиптики.</w:t>
      </w:r>
      <w:r w:rsidRPr="00575AE2">
        <w:rPr>
          <w:rFonts w:ascii="Verdana" w:eastAsia="Times New Roman" w:hAnsi="Verdana" w:cs="Times New Roman"/>
          <w:color w:val="393939"/>
          <w:sz w:val="18"/>
          <w:szCs w:val="18"/>
          <w:lang w:eastAsia="ru-RU"/>
        </w:rPr>
        <w:t xml:space="preserve"> В реальности скорость Солнца на эклиптике переменна и в среднем не равна 1/360 части. Это известно всем. Тут имеется в виду некое «календарное» Солнце, которое движется именно с такой постоянной скоростью. Предположим, что год начинается с весеннего равноденствия (точка А на рис. 21). Двигаясь по часовой стрелке со скоростью 1° в сутки, календарное солнце достигнет точки В' через 270 суток (9 месяцев). Изобразим на схеме Лунный Путь с центром в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Узлы его с эклиптикой (на плоскости и в случае окружностей!) будут в точках В' и 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Достигнув узла В', календарное солнце совершает невозможное в астрономии действие – оно переходит на Лунный Путь. Переходит и продолжает движение в том же направлении и с той же скоростью 1° за сутки, достигая точки С к 360 суткам.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завершить год и замкнуть траекторию, календарному Солнцу нужно преодолеть радиальный отрезок АС, равный расстоянию между центрами О и О1. Его длина зависит от результата измерения наклонения лунной орбиты. К тому же отрезок АС измеряется </w:t>
      </w:r>
      <w:r w:rsidRPr="00575AE2">
        <w:rPr>
          <w:rFonts w:ascii="Verdana" w:eastAsia="Times New Roman" w:hAnsi="Verdana" w:cs="Times New Roman"/>
          <w:b/>
          <w:bCs/>
          <w:color w:val="393939"/>
          <w:sz w:val="18"/>
          <w:szCs w:val="18"/>
          <w:lang w:eastAsia="ru-RU"/>
        </w:rPr>
        <w:t xml:space="preserve">только </w:t>
      </w:r>
      <w:r w:rsidRPr="00575AE2">
        <w:rPr>
          <w:rFonts w:ascii="Verdana" w:eastAsia="Times New Roman" w:hAnsi="Verdana" w:cs="Times New Roman"/>
          <w:color w:val="393939"/>
          <w:sz w:val="18"/>
          <w:szCs w:val="18"/>
          <w:lang w:eastAsia="ru-RU"/>
        </w:rPr>
        <w:t xml:space="preserve">линейной мерой, а участки АВ' и В'С как угловой мерой (1° за 1 сутки!), так и линейной (по длине дуги). Здесь используется особая линейная мера, выражающая результат угловых измерений.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Древние египтяне считали величину лунной прибавки равной 5 суток ровно, поскольку измеряли наклонения лунной орбиты как 5° ровно. К тому же им было важно (об этом – в дальнейшем) сохранить отношение 1/72.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Употребив эту идею к конструкции Аркаима, мы найдем роскошное соответствие. Особенно приятно, что обнаруживается археологическое подтверждение гипотезы. Дело в том, что большая часть обводной стены внешнего круга в северо-восточном секторе раскопана. Оказалось, что в фундаменте стены остался след траектории календарного солнца В'С. Он выполнен черным (гумусовым) кирпичом на светлом (песок и глина) фоне. Радиус этой черной дуги – 72,0 м, а ее центр – в центре внешнего круга. Участок АС не раскопан, и есть надежда обнаружить свидетельство там: хорошо бы точно измерить «лунную» прибавку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Ясно, что предложенная реконструкция касается </w:t>
      </w:r>
      <w:r w:rsidRPr="00575AE2">
        <w:rPr>
          <w:rFonts w:ascii="Verdana" w:eastAsia="Times New Roman" w:hAnsi="Verdana" w:cs="Times New Roman"/>
          <w:b/>
          <w:bCs/>
          <w:color w:val="393939"/>
          <w:sz w:val="18"/>
          <w:szCs w:val="18"/>
          <w:lang w:eastAsia="ru-RU"/>
        </w:rPr>
        <w:t>изображения</w:t>
      </w:r>
      <w:r w:rsidRPr="00575AE2">
        <w:rPr>
          <w:rFonts w:ascii="Verdana" w:eastAsia="Times New Roman" w:hAnsi="Verdana" w:cs="Times New Roman"/>
          <w:color w:val="393939"/>
          <w:sz w:val="18"/>
          <w:szCs w:val="18"/>
          <w:lang w:eastAsia="ru-RU"/>
        </w:rPr>
        <w:t xml:space="preserve"> календаря на плоскости. Самая странная ее часть – участок В'С – движение Солнца по Лунному Пути. Однако подтверждение этого парадоксального решения главной календарной задачи нашлось в индийском эпосе «Махабхарата» [60]. В нем есть архаические фрагменты, которые, по мнению комментаторов, описывают космологию древних ариев. По нашей реконструкции, текст описывает Географию и Небо Страны Городов на Южном Урале. В нем есть астрономический фрагмент, который ставит в тупик исследователей этого предмета. Вот этот фрагмент: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16. Двадцать восемь дней, двигаясь вместе с солнцем,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Затем они здесь отпадают от Сурьи, сочетаясь с дорогой Сомы.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            Глава 109. Странствование Галавы.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Книга «Путешествия Бхагавана». Книга Усилий (V). Махабхарата.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Переход Солнца (Сурьи) на дорогу Сомы (Лунный Путь!) возможен только на календаре Аркаима (или в аналогичных календарях космологической архитектуры). По приведенному фрагменту очень точно восстанавливается астрометрическая ситуация. Но об этом – в другой раз.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Гениальное решение календарной задачи на Аркаиме дает много важнейших следствий. Главное из них состоит в возможности в одной системе координат (с одной точки зрения) описывать и понимать объекты различной (казалось бы) природы: Небо, Землю, Человека; Пространство и Время и тонкие (неизвестные нам) отношения в пространственно-временном континууме. Другое следствие: мы увидели естественную природу угловой меры – градуса.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723640" cy="3591560"/>
            <wp:effectExtent l="19050" t="0" r="0" b="0"/>
            <wp:docPr id="36" name="Рисунок 36" descr="mhtml:file://I:\аркаим.mht!/i/20/206120/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html:file://I:\аркаим.mht!/i/20/206120/i_034.png"/>
                    <pic:cNvPicPr>
                      <a:picLocks noChangeAspect="1" noChangeArrowheads="1"/>
                    </pic:cNvPicPr>
                  </pic:nvPicPr>
                  <pic:blipFill>
                    <a:blip r:embed="rId99" cstate="print"/>
                    <a:srcRect/>
                    <a:stretch>
                      <a:fillRect/>
                    </a:stretch>
                  </pic:blipFill>
                  <pic:spPr bwMode="auto">
                    <a:xfrm>
                      <a:off x="0" y="0"/>
                      <a:ext cx="3723640" cy="35915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21. Солнечный календарь Аркаима.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1.5.2. Основной космогонический сюжет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Третье следствие рассмотрим подробнее. Оно в конструкции Аркаима (рис. 22). Ось прохода во внутренний круг есть, как мы выяснили, ось солнцестояний на эпоху 2800 г. до н.э. и вместе с тем есть ось полового члена, участвующего в оплодотворении. На этой оси лежит Полюс Мира той эпохи. Имея представление о солнечном календаре Аркаима, отсчитаем от этой оси 270° (9 месяцев!) по часовой стрелке (по ходу движения календарного солнца). Начертив ось в этом направлении, заметим, что она пройдет через конструкцию большого входового комплекса в южной части внешнего круга. Ось самого этого прохода направлена мимо центра системы координат и пересекается с нашей новой осью во внешней контактной зоне внутреннего круга. Полученный результат мы можем рассматривать как геометрическую интерпретацию процесса внутриутробного развития (беременности) от зачатия (вход во внутренний круг) до родов (выход из внешнего круга). При этом эмбриогенез понимается как движение по часовой стрелке по кольцевому коридору между кругами (по настилу над рвом во внешней контактной зоне).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098415" cy="5259705"/>
            <wp:effectExtent l="19050" t="0" r="6985" b="0"/>
            <wp:docPr id="37" name="Рисунок 37" descr="mhtml:file://I:\аркаим.mht!/i/20/206120/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html:file://I:\аркаим.mht!/i/20/206120/i_035.png"/>
                    <pic:cNvPicPr>
                      <a:picLocks noChangeAspect="1" noChangeArrowheads="1"/>
                    </pic:cNvPicPr>
                  </pic:nvPicPr>
                  <pic:blipFill>
                    <a:blip r:embed="rId100" cstate="print"/>
                    <a:srcRect/>
                    <a:stretch>
                      <a:fillRect/>
                    </a:stretch>
                  </pic:blipFill>
                  <pic:spPr bwMode="auto">
                    <a:xfrm>
                      <a:off x="0" y="0"/>
                      <a:ext cx="5098415" cy="52597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22. Главный сюжет в геометрической основе Аркаима. Календарная аллегория зачатия, эмбриогенеза и рождения; бог Земли и богиня Неба до разделения.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Учитывая такую реконструкцию, можно считать, что одной из ипостасей Аркаима является модель отношений Неба и Земли до их разделения (разъединения). Образное описание этих отношений мы находим в египетском мифе о рождении Геба и Нут. В дальнейшем мы намерены показать, что отношения Неба и Земли после разделения моделируются в другом памятнике Страны Городов – Синташтинском комплексе. Еще позднее вас ожидает рассказ о том, что ту же роль играет конструкция комплекса пирамид в Гизе. Поняв это впервые, мы удивимся тому, как много интеллектуальных и физических сил затрачено для достижения такой простой цели. Лишь много позже мы узнаем, что у строителей была иная цель. Миф – один из побочных, сопутствующих результатов.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завершить обзор самых основных следствий введения на Аркаиме системы координат, осталось рассмотреть еще две позиции: лунный календарь и небесную свастику. Есть еще и геометрия внешнего круга.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1.5.3. Лунный календарь</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Лунный календарь на Аркаиме возможен, но не обязателен. Для нас важно, что на календарном круге Аркаима можно увидеть простую суть отношений периодов Солнца и Луны. Моделируется синодический период: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29,53058812 суток = 708,734106 часов.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 величины средние. Реальная продолжительность колеблется в пределах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 ± 0,25 суток (от 702,25 до 715,20 часов).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солнечном календаре правило 1° = 1 сутки; в лунном 1° = 2 часа. В этом случае зодиакальный цикл календарной Луны окажется равным 720 часам (как часто встречается число 72!) и будет больше синодического месяца на 11,2659 часов. Календарная Луна на каждом обороте обгоняет не только календарное Солнце, но и «синодическую луну». За 12 оборотов обгон составит 135,1908 часов, или 5,63295 суток. Реальная величина обгона меняется.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Движение календарных Луны и Солнца точно соответствуют движению стрелок часов на циферблате. Отличие состоит в таинстве движения Солнца по радиальному отрезку АС (со скоростью 1° за сутки). Когда лунная стрелка сделает 12 оборотов и солнечная завершит 1 круг в 360°, начнется движение календарного солнца по радиусу. На это время обе стрелки остановятся. Синодическая Луна тем временем почти догонит «календарную луну». Всякий раз «почти» различно, но в среднем составит 9,2 часа в год. Эта характеристика – точность хода календаря.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Вероятно, такие отношения имеются в виду в календарном мифе Древнего Египта, когда утверждается, что год Солнца в начале времен был равен году Луны и оба – 360 суток.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8" w:name="t9"/>
      <w:bookmarkEnd w:id="8"/>
      <w:r w:rsidRPr="00575AE2">
        <w:rPr>
          <w:rFonts w:ascii="Verdana" w:eastAsia="Times New Roman" w:hAnsi="Verdana" w:cs="Times New Roman"/>
          <w:b/>
          <w:bCs/>
          <w:color w:val="505050"/>
          <w:sz w:val="20"/>
          <w:szCs w:val="20"/>
          <w:lang w:eastAsia="ru-RU"/>
        </w:rPr>
        <w:lastRenderedPageBreak/>
        <w:t xml:space="preserve">1.6. СВАСТИКА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494280" cy="7373620"/>
            <wp:effectExtent l="19050" t="0" r="1270" b="0"/>
            <wp:docPr id="38" name="Рисунок 38" descr="mhtml:file://I:\аркаим.mht!/i/20/206120/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html:file://I:\аркаим.mht!/i/20/206120/i_036.png"/>
                    <pic:cNvPicPr>
                      <a:picLocks noChangeAspect="1" noChangeArrowheads="1"/>
                    </pic:cNvPicPr>
                  </pic:nvPicPr>
                  <pic:blipFill>
                    <a:blip r:embed="rId101" cstate="print"/>
                    <a:srcRect/>
                    <a:stretch>
                      <a:fillRect/>
                    </a:stretch>
                  </pic:blipFill>
                  <pic:spPr bwMode="auto">
                    <a:xfrm>
                      <a:off x="0" y="0"/>
                      <a:ext cx="2494280" cy="73736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23. Свастика.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Свастика часто встречается в орнаментах на сосудах из культурного слоя эпохи Бронзы Южного Урала. Есть они и на сосудах Аркаима. В Урало-Казахстанских степях (в археологии) свастика обычна и разнообразна. Историки считают свастику солярным знаком (рис. 23,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«Золотое сечение» радиусами (связанными с системой координат) на Аркаиме столь разнообразно, что потребовалось употребить маркировку направления вращения при отсчете углов. «Золотое сечение» есть деление на две неравные части, а потому возможно два варианта деления вторым радиусом (при фиксировании первого на оси системы координат). Полный набор таких делений (8) образует фигуру двойного креста. На рисунке изображен полный набор правильных «золотых сечений» круга (рис. 23А).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360° х ЗС = 222° 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222° 30' – 180° = 42° 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Двойной крест можно разделить на две свастики с элементами одного направления отсчета (рис. 23В). Флажок свастики следует устраивать по следу вращения и перпендикулярно лучу. Третье правило: флажок пересекает эклиптику там же, где и ось системы координат. Рассмотрим треугольник ОАВ (рис. 23С) и вычислим в нем длины катетов по известной гипотенузе и углам. Длины выражаются в линейно-градусной мере: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 = OB x sin 42° 30' = 60,80312 = 60° 48';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575AE2">
        <w:rPr>
          <w:rFonts w:ascii="Verdana" w:eastAsia="Times New Roman" w:hAnsi="Verdana" w:cs="Times New Roman"/>
          <w:color w:val="393939"/>
          <w:sz w:val="18"/>
          <w:szCs w:val="18"/>
          <w:lang w:eastAsia="ru-RU"/>
        </w:rPr>
        <w:t>АО</w:t>
      </w:r>
      <w:r w:rsidRPr="00435DB3">
        <w:rPr>
          <w:rFonts w:ascii="Verdana" w:eastAsia="Times New Roman" w:hAnsi="Verdana" w:cs="Times New Roman"/>
          <w:color w:val="393939"/>
          <w:sz w:val="18"/>
          <w:szCs w:val="18"/>
          <w:lang w:val="en-US" w:eastAsia="ru-RU"/>
        </w:rPr>
        <w:t xml:space="preserve"> = OB x cos 42° 30' = 66,354968 = 66° 21' 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AC = 23° 38' 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строгом расчете АС = 23,636780... Это число очень близко углу наклонения земного экватора к плоскости эклиптики. В 2000,0 году он будет равен 23,444494450 (23°26' 40»,18). Поскольку угол наклонения есть вместе с тем еще и расстояние между полюсами Мира и Эклиптики, постольку на такой свастике можно построить карту звездного Неба. В сущности, свастика оказывается символом и мнемоническим знаком процедуры «золотого сечения» в астрометрии – символом гармонии мира (рис.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конструкции Аркаима чаще встречается «золотое сечение» полукруга: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180° хЗС = 111° 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111° 15' – 90° = 21° 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Свастики такого деления уже не годятся для изображения Неба, но, как и свастики полного круга ,могут быть датированы на прецессионном календаре: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47,50 х 72 года = 3420 лет; 3420 – 2000 = 1420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68,780 х 72 года = 4950 лет; 4950 – 2000 = 2950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Последняя дата очень близка дате строительства Аркаима (2800 г. до н.э.). Может быть поэтому популярен угол 21°15'? Важность этой эпохи мы выясним только в Древнем Египте в самых сокровенных тайнах Великой пирамиды и в Правобережном Хорезме на памятнике Кай-Крылган-Кала.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065145" cy="3028315"/>
            <wp:effectExtent l="19050" t="0" r="1905" b="0"/>
            <wp:docPr id="39" name="Рисунок 39" descr="mhtml:file://I:\аркаим.mht!/i/20/206120/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html:file://I:\аркаим.mht!/i/20/206120/i_037.png"/>
                    <pic:cNvPicPr>
                      <a:picLocks noChangeAspect="1" noChangeArrowheads="1"/>
                    </pic:cNvPicPr>
                  </pic:nvPicPr>
                  <pic:blipFill>
                    <a:blip r:embed="rId102" cstate="print"/>
                    <a:srcRect/>
                    <a:stretch>
                      <a:fillRect/>
                    </a:stretch>
                  </pic:blipFill>
                  <pic:spPr bwMode="auto">
                    <a:xfrm>
                      <a:off x="0" y="0"/>
                      <a:ext cx="3065145" cy="30283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24. Свастика как символ гармонии мира.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9" w:name="t10"/>
      <w:bookmarkEnd w:id="9"/>
      <w:r w:rsidRPr="00575AE2">
        <w:rPr>
          <w:rFonts w:ascii="Verdana" w:eastAsia="Times New Roman" w:hAnsi="Verdana" w:cs="Times New Roman"/>
          <w:b/>
          <w:bCs/>
          <w:color w:val="505050"/>
          <w:sz w:val="20"/>
          <w:szCs w:val="20"/>
          <w:lang w:eastAsia="ru-RU"/>
        </w:rPr>
        <w:t xml:space="preserve">1.7.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Введение прямоугольной и ориентированной по сторонам света системы координат, совмещенной началом с геометрическим центром внутреннего круга Аркаима, вызвало обширные множественные следствия. Прочтение плана конструкции в системе координат имеет единственное численное выражение и требует столь же строгой интерпретации. Такое возможно лишь при условии, что строители исследуемого сооружения проектировали его в такой же системе координат и вкладывали в проект тот же смысл. При этом смысл не может быть любым даже в наше время, а для древности эпохи Бронзы допустимо лишь самое дорогое и экстраординарное содержание проекта. На эту роль может претендовать только космогония.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Геометрия обнаруживается всюду – все, что имеет форму, геометрично. Однако в случае Аркаима речь идет об употреблении геометрических приемов строителями. Их геометрические результаты выражаются в точных окружностях, дугах и прямых линиях плана рельефа материка. Размеры объектов с признаками сознательного и квалифицированного употребления геометрии достаточно большие (десятки метров) и их число значительно. Этого вполне достаточно, чтобы исключить случайное сочетание деталей при обычном «бытовом» строительстве. Неслучайность геометрии плана рельефа материка Аркаима можно заметить и не понимая геометрического замысла строителей. Легко заметить, но сложно доказать скептикам, которые задают «коварный» вопрос: «А зачем диким скотоводам в глухой азиатской степи строить укрепленные поселения с использованием геометрических приемов? Нельзя ли как-нибудь обойтись без этих дорогих излишеств?». Вот почему в самом начале исследований полезно обсудить две центральных </w:t>
      </w:r>
      <w:r w:rsidRPr="00575AE2">
        <w:rPr>
          <w:rFonts w:ascii="Verdana" w:eastAsia="Times New Roman" w:hAnsi="Verdana" w:cs="Times New Roman"/>
          <w:color w:val="393939"/>
          <w:sz w:val="18"/>
          <w:szCs w:val="18"/>
          <w:lang w:eastAsia="ru-RU"/>
        </w:rPr>
        <w:lastRenderedPageBreak/>
        <w:t xml:space="preserve">позиции: признание факта геометрических действий на памятнике и объяснение содержания геометрии.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Конечно, все зависит от позиции читателя: заинтересованные в «развале дела» предпочтут рассматривать их как два разных акта (вначале акт признания, а уже затем акт объяснения); напротив, те, кто хочет разобраться в деле и проникнуть в суть явления, согласятся на более мягкую схему изложения – признание объяснимой геометрии. Однако, что хорошо для барышень на танцах, совсем неуместно в серьезном исследовании. В нашем деле критерии «нравится – не нравится» недопустимы. Это не художественная литература. Здесь следует руководствоваться объективным критерием точности. Вот для чего в нашем исследовании вводится понятие «адекватная точность».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самым общим и предварительным оценкам, точность исполнения теоретического проекта при вынесении разметки в натуру должна составить величину порядка 0,1 %. Этой оценке соответствуют высказывания вроде: «Центр локализуется до размеров колышка» или «Параллель центра выставлена на линии горизонта с точностью до V дуги». С такой оцененной точностью должна быть сформулирована задача по выявлению случайных совпадений. Поскольку строительство объектов с такой точностью требует незаурядной инженерной квалификации и, по нашему мнению, не может быть не осознаваемо строителями, постольку и формулируется встречный тезис: «Намеренность есть естественный враг случайности». На простом примере эти сложные рассуждения выглядят более убедительно. Например, никто не сомневается в том, что картина «Джоконда» написана Леонардо да Винчи сознательно (а не случайно!). Однако если эту картину (лучше – копию) разрезать на очень маленькие полоски, то для каждой такой полоски можно легко доказать случайное сочетание цветных пятен и, следовательно, случайную природу всей картины. Это и будет примером некорректной постановки задачи по выявлению случайных совпадений. Главное здесь: понять, что является генеральной совокупностью и что – выборкой. Вот почему мы заинтересованы, прежде всего в том, чтобы сначала как можно более полно описать обнаруженный феномен. Когда удастся увидеть всю картину, тогда у зрителя не будет никаких сомнений в том, что гениальный .автор писал картину сознательно. А тот, кто режет шедевры на мелкие части, имеет известную репутацию.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введение системы координат в план рельефа материка Аркаима сопровождается сильными и жестко контролируемыми условиями – мы не можем позволить противнику увлечь себя в бездну статистики. Астрометрическая интерпретация геометрии накладывает еще более тяжкие условия на технологию исследования.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Введение системы координат в план конструкции и исчисление ее деталей в астрометрическом смысле названы в настоящей работе геометрическим анализом. Его следует выполнять по стандартной схеме: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обнаружение геометрического центра системы;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 проведение истинного меридиана и истинной параллели центра;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выявление радиуса больших окружностей и масштаба конструкции (длины линейного градуса);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 проведение стандартных окружностей Круга Небесного: эклиптики, лунных путей и траектории центра лунной орбиты, траектории Полюса Мира;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 проведение стандартных окружностей Круга Земного: окружности высоты Полюса Мира, кольца 50°-54°;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 проведение дополнительных окружностей концентрической подсистемы: окружностей «золотых сечений» и т.д.;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 выявление радиальной подсистемы в части деталей прецессионного календаря: положение Полюса Мира, точек сезонов и осей «хронологического креста»;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 выявление воротных и иных осей радиальной подсистемы;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 продолжение линий радиальных частей конструкции для обнаружения фокусов их схождения.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Общая схема геометрического анализа и оригинальные приемы разрабатывались на плане рельефа материка Аркаима и принесли на нем многочисленные и интересные плоды. В частности, получили объяснение многие детали его конструкции, его общий размер, компоновка крупных частей и ряд других особенностей. Однако формальный анализ не дает ответа на главные вопросы: назначение объекта, выбор места для него, возраст, роль и место в истории. Чтобы продвинуться в нужном направлении, следует расширить исследовательское поле и выйти за рамки формального геометрического анализа, впрочем, оставаясь в границах его идеологии.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Первоначальная идея понимать Аркаим как изображение Неба на поверхности Земли, при употреблении геометрического анализа, получило свое естественное развитие в направлении квалифицированной модели (карты) Неба и модели Земли, а также, что даже более интересно, сценария взаимодействия между ними. Это удалось в полной мере и позволило сформулировать концепцию космологической архитектуры. Прежде чем коротко изложить ее основные части, следует сделать одно замечание относительно термина «космологическая архитектура». Насколько известно, такой термин ранее не употреблялся.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Дело в том, что слово «архитектура» имеет ограниченное употребление; оно обозначает далеко не все сооружения и здания, возводимые человеком. Для архитектурных объектов важно наличие архитектора (автора), который воплощает идеи эстетической природы. Архитектура </w:t>
      </w:r>
      <w:r w:rsidRPr="00575AE2">
        <w:rPr>
          <w:rFonts w:ascii="Verdana" w:eastAsia="Times New Roman" w:hAnsi="Verdana" w:cs="Times New Roman"/>
          <w:color w:val="393939"/>
          <w:sz w:val="18"/>
          <w:szCs w:val="18"/>
          <w:lang w:eastAsia="ru-RU"/>
        </w:rPr>
        <w:lastRenderedPageBreak/>
        <w:t xml:space="preserve">должна иметь очевидные эстетические свойства. Граница между архитектурой и неархитектурой (которую называют примитивными утилитарными – в смысле полезными – объектами) проходит в неприятном для историков удалении от курганов, могильников, землянок, чумов, шалашей, кромлехов, менгиров и дольменов. Все эти и им подобные объекты к архитектуре не относятся. И уж если к Аркаиму и памятникам его круга употреблен термин «архитектура», то сделано это именно для того, чтобы подчеркнуть его сложнейшее содержание, которое может появиться в голове очень развитого архитектора, мало того – коллектива архитекторов, воплощающих сложнейший комплекс идей, включая и идею эстетическую, но преимущественно идеи космологической природы. Современные архитекторы до такого уровня осмысления своих творений не поднимаются. Употребляя термин «космологическая архитектура», мы выводим памятники из разряда простых утилитарных и ставим их впереди эстетической архитектуры, во всяком случае – рядом с ней.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Концепция космологической архитектуры обладает практически неограниченным потенциалом в отношении понимания духовной культуры древних обществ. В истории Древнего мира она имела, по крайней мере, два главных воплощения: собственно космологическую архитектуру и жреческую мифологию, условный (технический) язык которой был давно утерян вместе с секретами создания архитектуры. Аркаим оказался центральным объектом всего древнего феномена и по счастливой случайности центральным предметом его исследования. Каждый правильно понятый элемент его конструкции обладает свойством исследовательского инструмента, который можно применить на множестве других объектов.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Основа космологической архитектуры, без сомнения, представляет собой плоское отображение небесной полусферы в эклиптической системе координат. Отображение производится в естественной (истинной) ориентации и в заданном масштабе. Ориентация и масштаб глубоко обоснованы. Такое отображение небесной полусферы вместе с траекториями основных движений: эклиптикой, лунными путями, траекторией Полюса Мира (прецессия Полюса Мира), траекторией центра лунной орбиты (прецессия центра лунной орбиты) – названо нами Кругом Небесным. Этот термин точен, удобен и продуктивен при анализе древних космологии. Одного только этого, удивительно ясного и глубокого понимания сути Неба древними астрономами было бы достаточно, чтобы признать его выдающимся достижением человеческого гения. Но этого архитекторам Аркаима оказалось недостаточно для выражения своих идей: к Кругу Небесному они добавили Круг Земной.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Изображение земной поверхности в эпоху Средней Бронзы также не может считаться явлением заурядным. По своей естественной природе это отображение выполняется в экваториальной системе координат, ее центр – Полюс Мира. Напомним, что Круг Небесный изображается в эклиптической системе координат с центром в полюсе эклиптики. Такой карте земной полусферы </w:t>
      </w:r>
      <w:r w:rsidRPr="00575AE2">
        <w:rPr>
          <w:rFonts w:ascii="Verdana" w:eastAsia="Times New Roman" w:hAnsi="Verdana" w:cs="Times New Roman"/>
          <w:color w:val="393939"/>
          <w:sz w:val="18"/>
          <w:szCs w:val="18"/>
          <w:lang w:eastAsia="ru-RU"/>
        </w:rPr>
        <w:lastRenderedPageBreak/>
        <w:t xml:space="preserve">следует участвовать в прецессии вместе с Полюсом Мира вокруг полюса эклиптики. Размеры такой полусферы ограничиваются большой окружностью, т.е. размерами Небесного Экватора или эклиптики в заданном масштабе. В полном развитии такая модель имела бы эллипсовидную форму. А вот Аркаим имеет круглую фигуру. Изображение земной полусферы можно ограничить малой окружностью – параллелью. Удобно и разумно выбрать параллель того места, где установлен данный объект. В экваториальной системе радиус ее задается отношением (90° – А), где А – высота Полюса Мира над горизонтом или широта места. Радиус Круга Земного для Аркаима должен быть равен 90° – 52°39' = 37°21'. или 37,35 ар°, или 29,88 м. В действительности внутренний круг Аркаима, который, по нашему предположению, выполняет роль Круга Земного, во-первых, имеет радиус 43,20 м, или 54 ар°, а во-вторых, его центр совмещен с центром Круга Земного. Такое существенное расхождение не может быть технической ошибкой (на столь высоком уровне так не ошибаются), как не может быть заблуждением архитекторов – это результат обдуманного решения. Мы понимаем это парадоксальное решение таким образом. Главное здесь – назначение проектной основы: она создает поле смыслов с космологическим содержанием. Можно говорить о семантическом поле в самом широком и всеобъемлющем значении. Космология, в свою очередь, представляется как вступление или частный случай космогонии. Если выбрать в качестве основы экваториальную систему координат, то Круг Небесный в ней прекрасно совместится с Кругом Земным своими центрами, и Мир будет концентричен. Однако возникнут две проблемы. Первая состоит в том, что кольцо Круга Земного будет узким – его внутренний радиус связан с траекторией Полюса Мира, которую в экваториальной системе изображать нельзя и которую можно заменить имитацией – суточной траекторией Полюса Эклиптики. Радиус этот – 24 ар°, а радиус эквивалентной широты 37,35 ар°. В этом случае ширина кольца составит 13,35 ар° или 10,88 м. Вычтем из нее толщину кольцевой стены в 3,2 м и получим для осевой длины помещений внутреннего круга 7,48 м. Очень мало. Чтобы приблизиться к размерам внутреннего Круга Аркаима (осевая длина – 21 м) всю конструкцию нужно переместить к югу до 36°-37° с.ш. Однако вторая проблема намного серьезнее: экваториальная система координат фиксирует эпоху и останавливает время, т.е. исключает эволюционное описание или космогонию. Для космогонии нужна эклиптическая система небесных координат. Древние космологи нашли удивительно простое решение этой нерешаемой задачи. Оно состоит во введении в употребление специфического объекта, который назван нами «окружностью высоты Полюса Мира». Высота Полюса Мира над горизонтом измеряется угловой мерой (установлено, что это был градус) и полученная угловая величина переводится в «линейные градусы» – ар°, а затем эта, теперь уже длина, принимается за радиус окружности, той самой окружности высоты Полюса Мира над выбранным местом. Эта окружность становится внешней в кольце Круга Земного. Теперь перемещение объекта к югу вызовет </w:t>
      </w:r>
      <w:r w:rsidRPr="00575AE2">
        <w:rPr>
          <w:rFonts w:ascii="Verdana" w:eastAsia="Times New Roman" w:hAnsi="Verdana" w:cs="Times New Roman"/>
          <w:color w:val="393939"/>
          <w:sz w:val="18"/>
          <w:szCs w:val="18"/>
          <w:lang w:eastAsia="ru-RU"/>
        </w:rPr>
        <w:lastRenderedPageBreak/>
        <w:t xml:space="preserve">уменьшение ширины кольца, которое на параллели 24° с.ш. исчезнет совсем. Однако очень продуктивно движение к северу, когда кольцо расширяется. Очень важно при этом заметить особую роль территорий между параллелями 50° с.ш. и 54° с.ш., которые в парадоксальном Круге Земном выделены кольцевой стеной внутреннего круга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географические широты в парадоксальном Круге Земном могут быть представлены как радиусы концентрических окружностей в эклиптической системе координат. С широтами экваториальной системы они связаны отношением (90° – А). Вместе с тем в парадоксальном Круге Земном имеет смысл и понятие географической долготы. Роль меридианов выполняют диаметры эклиптической системы, т.е. эклиптические долготы представляют долготы географические. Парадоксальный результат.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Созданное таким образом двухкомпонентное семантическое поле еще не может быть использовано для описания космогонических сюжетов. Для этого необходимо организовать еще и хронограф – систему отображения космического времени. Хронограф Аркаима реализуется в форме трех сопряженных календарей: прецессионного календаря, солнечного календаря и лунного календаря. На этой же хронологической основе могут быть организованы и другие виды календарей, например, различные варианты планетных календарей (в частности, шестидесятилетний цикл соединений Юпитера и Сатурна).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Солнечный календарь хронографа Аркаима гениален. В его конструкции обнаруживается естественная природа угловой меры – градуса и смысл деления круга на 360 частей. В солнечном календаре Аркаима каждой такой части сопоставляются сутки. Год делится на две части: 360 суток, названных нами Зодиакальным Годом, и 5,25 суток – лунную прибавку. Величина лунной прибавки измеряется как наклонение лунной орбиты и может принимать различные значения (5; 5,25 и т.д.). Зодиакальный год в 360 суток – градусов естественно делится на 12 равных частей по 30 суток, которые являются одновременно месяцами солнечного календаря и знаками зодиака, как 1/12 части эклиптики. Сохраняя принцип равенства знаков (по определению), делимитацию их границ следует начинать от точек солнцестояний, которые в отличие от точек равноденствий лежат на диаметре эклиптики, а начало отсчета долгот в эклиптической системе координат – от особых, неподвижных относительно звезд, точек эклиптики. Самыми надежными точками такого рода будут узлы эклиптики с галактическим экватором. Для древней космографии особенно ценно, что галактический экватор проходит по «фарватеру» звездной реки – Млечного Пути.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Такую зодиакальную систему координат легко совместить с естественной геодезической прямоугольной системой, достаточно наложить на истинный меридиан выбранной точки ось солнцестояний эпохи 2000,0 года нашей эры. При этом к северу следует направить точку зимнего солнцестояния, тогда на юге окажется летнее солнцестояние. А вот с равноденствиями сложнее: </w:t>
      </w:r>
      <w:r w:rsidRPr="00575AE2">
        <w:rPr>
          <w:rFonts w:ascii="Verdana" w:eastAsia="Times New Roman" w:hAnsi="Verdana" w:cs="Times New Roman"/>
          <w:color w:val="393939"/>
          <w:sz w:val="18"/>
          <w:szCs w:val="18"/>
          <w:lang w:eastAsia="ru-RU"/>
        </w:rPr>
        <w:lastRenderedPageBreak/>
        <w:t xml:space="preserve">весеннее будет в точке с азимутом 105°, а осеннее – в точке с азимутом 255°, т.е. ось равноденствий параллельна параллели выбранной точки и проходит к югу от нее на удалении в 24 линейных градуса. В целом же и здесь востоку (восходу) соответствует весна, а западу (заходу) – осень.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Полученный таким образом Вечный Зодиак Аркаима неизменен как в земной модели (положение меридиана не меняется во времени), так и в небесном образце. Точки сезонов Вечного Зодиака имеют постоянный небесный адрес. По счастливой случайности именно сейчас, т.е. в 2000 году, реальные точки сезонов занимают места точек сезонов Вечного Зодиака, иначе говоря, в 2000,0 году завершился текущий цикл прецессии и начался новый. Редчайшее событие. Время соединения реальных и вечных точек сезонов может быть указано с точностью до 9 месяцев, поскольку положение галактического экватора определено в современном состоянии астрометрии с точностью 0,01°, что при скорости прецессии 1° за 72 года и дает 72/100 = 8,64 месяца.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Реальные точки сезонов перемещаются по эклиптике совместно и слитно с движением Полюса Мира, поскольку участвуют в одном процессе – прецессии земной оси. Мы принимаем скорость прецессии равной 1° за 72 года, следуя древней традиции. Мы осведомлены о том, что измеренная (мгновенная) скорость чуть быстрее, но надеемся, что в древнем точном числе 72 заключена информация о средней скорости за весь период в 25 920 лет. Прецессионный календарь космологической архитектуры использует движение реальных точек сезонов и Полюса Мира в системе координат Вечного Зодиака. При этом любая точка проходит знак (30°) ^а 2160 лет, ползнака – за 1080 лет, а декан (10°) – за 720 лет. Траектория Полюса Мира к эклиптике относится так, что между точками равноденствий лежит почти ровно пять знаков или 150°. Следовательно, границы знаков Вечного Зодиака они пересекают одновременно. В этой ситуации можно сдваивать прецессионные равноденственные и солнцестоянные эпохи. Например: равноденственные эпохи Скорпиона – Близнецов, Весов – Тельца, Девы – Овна и текущая эпоха Лев – Рыбы, которая началась 1080 лет назад, вместе с тем эпоха Скорпион – Близнецы началась 7560 лет назад (5560 г. до н.э.), т.е. с нее начинается отсчет эры «от сотворения мира». Следующая эпоха Весов – Тельца началась 5400 лет назад (3400 г. до н.э.), а Дева – Овен – 3240 лет назад (1240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Эпохи солнцестояний имеют другие временные границы: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эпоха Дева – Рыбы с 6640 г.до н.э. до 4480 г. до н.э.;</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эпоха Лев – Водолей с 4480 г.до н.э. до 2320 г. до н.э.;</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эпоха Рак – Козерог с 2320 г.до н.э. до 160 г. до н.э.;</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эпоха Близнецы – Стрелец с 160 г.до н.э. до 2000,0 г. н.э.</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Если учесть, что названия знаков Вечного Зодиака в древности были другими и восстановить их названия, то прецессионные эпохи приобретут совсем иные значимые и понятные космологические значения. Но это – предмет отдельного исследования.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Владея техникой прецессионного календаря и моделируя эволюцию Мира в космическом времени, архитекторы Аркаима вполне могли бы указать в конструкции и абсолютное время создания самого этого памятника. Странно было бы обнаружить, что это время не обозначено. Действительно, коридор-проход от центральной площади в пустой сектор Аркаима может фиксировать ось солнцестояний эпохи его строительства. В этом случае календарное время создания памятника – 28-й век до н.э. Дата – не предмет торга или сговора, она – предмет исследования. Употребление к Аркаиму концепции космологической архитектуры приводит к такому результату.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Хронограф Аркаима очень тесно сопряжен с еще одним важнейшим элементом семантического поля. Этот третий элемент имеет семантическую ценность для пользователя семантическими продуктами. Третий элемент можно назвать антропоморфностью. Без нее сложнейшая и высокотехнологичная информация астрономической, географической и хронологической основы не будет интересна людям и, оставаясь невостребованной, просто бесследно исчезнет.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Наиболее полно и ясно связь хронографа и антропоморфности семантического поля космологической архитектуры сохранилась в древнеегипетской культуре. Речь идет о календарном мифе в изложении Плутарха и антропоморфной графике сюжета «Нут и Геб». В особенности важно обнаружить графически точное изображение Круга Земного (бога Земли – Геба) как конструкции внутреннего круга Аркаима. Для нас существенно, что анатомия человека может быть представлена в чисто геометрических формах (параметрах) без антропоморфной пластики. Эта возможность открывает путь к решению древнейшей задачи – к отысканию совершенного анатомического канона человека. Мы нашли простое и очень эффектное решение: нужно вытянуть фигуру человека с поднятыми вверх руками и ногами, вытянутыми в струнку и разделить ее на 12 равных частей. Решение имеет много интересных следствий, но особенно ценна двенадцатичастность гармонической анатомии. В чисто геометрических формах такой канон может быть трансформирован в кольцо и полностью совмещен с космологической основой. Таким образом, параметры человеческого тела вводятся в семантическое поле, которое от этого действия становится трехкомпонентным. Введя мужской и женский каноны одновременно, мы получили неограниченные возможности в конструировании космологических и космогонических сюжетов.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Вполне квалифицированные отображения Неба и Земли теперь могут быть представлены прекрасными Богом и Богиней, а между ними вполне могут существовать отношения любви и </w:t>
      </w:r>
      <w:r w:rsidRPr="00575AE2">
        <w:rPr>
          <w:rFonts w:ascii="Verdana" w:eastAsia="Times New Roman" w:hAnsi="Verdana" w:cs="Times New Roman"/>
          <w:color w:val="393939"/>
          <w:sz w:val="18"/>
          <w:szCs w:val="18"/>
          <w:lang w:eastAsia="ru-RU"/>
        </w:rPr>
        <w:lastRenderedPageBreak/>
        <w:t xml:space="preserve">даже плотской любви, от которой родятся дети. Одушевление и антропоморфизация Космоса в таком мировоззрении обязательны. И это происходит вовсе не в примитивной дикой обстановке.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Включение солнечного календаря в эту схему позволяет моделировать зачатие, эмбриогенез и роды, а прецессионный календарь поднимает эти отношения до космического уровня. Древнекитайская философская формула: «Есть три главных вещи во Вселенной: Небо, Земля и Человек» приобретает статус эмпирического обобщения. Антропоморфный и одушевленный облик могут иметь не только Небо и Земля, но их части и продукты (дети, внуки и т.д.). На этом направлении создается основа для изложения Космо- и Теогонии. Трехъязычная техника мифологии будет исследована нами в отдельной и обширной работе.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Космологическая архитектура, заключающая в себе столь мощный потенциал воздействия на духовную культуру людей, имела глобальное распространение и была сопряжена со всеми известными цивилизациями Древнего мира. По своему устройству, действию и области влияния она удивительно похожа на то, что называют словом «генетика». Без преувеличения, это – генетика культуры. ДНК всех живых существ планеты Земля имеют единую биохимическую структуру, и все их гены построены по единому генетическому коду. Удивительно, но и объекты космологической архитектуры во все времена и в разных местах Земли устраивались на одной основе, с использованием единой метрологии и одинаковых принципов построения. Нет ничего странного в том, что исследовать эту единую структуру можно по ее разнообразным проявлениям: по памятникам Урала, Тувы, Хорезма, Китая, Индии, Тибета, Ирана, Месопотамии, Палестины, Анатолии, Египта, Греции, Англии, Перу, Мексики. Генетика культуры.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Эти утверждения можно расценивать и как формулировку гипотезы, и как эмпирическое обобщение – результат обширных исследований, описание которых предполагается в будущих книгах. Описать все сразу коротко и ясно не удается. Таков обнаруженный феномен космологической архитектуры.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0" w:name="t11"/>
      <w:bookmarkEnd w:id="10"/>
      <w:r w:rsidRPr="00575AE2">
        <w:rPr>
          <w:rFonts w:ascii="Verdana" w:eastAsia="Times New Roman" w:hAnsi="Verdana" w:cs="Times New Roman"/>
          <w:b/>
          <w:bCs/>
          <w:color w:val="505050"/>
          <w:sz w:val="20"/>
          <w:szCs w:val="20"/>
          <w:lang w:eastAsia="ru-RU"/>
        </w:rPr>
        <w:t xml:space="preserve">Глава 2. Синташта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1" w:name="t12"/>
      <w:bookmarkEnd w:id="11"/>
      <w:r w:rsidRPr="00575AE2">
        <w:rPr>
          <w:rFonts w:ascii="Verdana" w:eastAsia="Times New Roman" w:hAnsi="Verdana" w:cs="Times New Roman"/>
          <w:b/>
          <w:bCs/>
          <w:color w:val="505050"/>
          <w:sz w:val="20"/>
          <w:szCs w:val="20"/>
          <w:lang w:eastAsia="ru-RU"/>
        </w:rPr>
        <w:t xml:space="preserve">2.1. ВВЕДЕНИЕ В ТЕМУ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2.1.1. Проблема Аркаима и потенциал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Аркаим был и до сих пор остается главным объектом исследования. Второй была Синташта. Хотя по хронологии событий и исторической значимости Синташта должна быть первой.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Особенность аркаимовского этапа исследований состоит в том, что археологический материал в полном (необходимом) объеме не опубликован. Содержание культурного слоя невыразительно и неинформативно. Интерес к памятнику, раскопки которого прекращены несколько лет назад, неизбежно угасает.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 бы ни были важны и интересны результаты наших полевых исследований на Аркаиме, использовать их в качестве аргументов в недоброжелательной дискуссии нельзя. Потому что </w:t>
      </w:r>
      <w:r w:rsidRPr="00575AE2">
        <w:rPr>
          <w:rFonts w:ascii="Verdana" w:eastAsia="Times New Roman" w:hAnsi="Verdana" w:cs="Times New Roman"/>
          <w:color w:val="393939"/>
          <w:sz w:val="18"/>
          <w:szCs w:val="18"/>
          <w:lang w:eastAsia="ru-RU"/>
        </w:rPr>
        <w:lastRenderedPageBreak/>
        <w:t xml:space="preserve">никто больше подобных измерений на Аркаиме не проводил, и любой скептик может утверждать, что их не было и геометрия с геодезией есть фальсификация или, в лучшем случае, заблуждение. Не все измерения могут быть повторены на самом памятнике, поскольку то, что раскопано, то разрушено.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Учитывая эти печальные обстоятельства, следует относиться к материалам Аркаима с осторожностью, используя их для разработки технологии исследования и логических экспериментов. Все детали конструкции Аркаима драгоценны, но они не защищены от жестокого обращения. Совсем другое дело – Синташта.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Синташтинский комплекс был открыт археологами Уральского университета (г. Свердловск) в начале 70-х в Брединском районе Челябинской области [8]. Он находился между современными поселками Мирный и Рымнинский, в зоне затопления водохранилища на речке Синташта (по нашим сведениям, старотюркское слово «синташ» имеет значение «каменная баба», в то время как на санскрите можно сказать Синдху-стхана – «река с поселками»). В настоящее время часть бывшего раскопа («городище») заболочена, другая часть («могильники») разрушена, поскольку простояла без рекультивации почти 30 лет. Раскопки начались в 1972 году и продолжались с перерывом 9 полевых сезонов. Закончены в 1986 г. В следующем, 1987 г., был обнаружен Аркаим. От Синташты до Аркаима напрямую 44 км к северо-западу.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Археологический материал Синташтинского комплекса опубликован в 1992 г. [27]. В аннотации написано следующее: «Монография представляет собой полную публикацию уникального культурного комплекса XVII-XVI вв до н.э., в который входят укрепленное поселение, могильник и храмовое погребальное сооружение. Монография является первой частью исследования. Вторая часть посвящена истории и культуре арийского населения Урало-Казахстанских степей».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2.1.2. Точность топографии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Главное свойство археологического материала – неопределенная точность. Археологическая топография выполнена самым дешевым и примитивным методом и имеет изъяны. Речь не идет о собственно археологических проблемах, таких как эволюция руин, дешифрирование культурного слоя и идентификация его нижней границы (рельефа материала), напротив – нас беспокоит точность отображения результата раскопа на топографических планах (документах раскопа). Документ раскопа выполняется на «миллиметровке» в масштабе 1 : 50. Основа топографии – регулярная координатная сетка с прямоугольной ячейкой 3 м х З м. Сетка ориентирована по магнитному меридиану обычным туристическим компасом (с ошибкой около 1°). Площадь раскопа около 1 га, а сетка выносится на рельеф руин с помощью мерной рейки, поэтому ее узлы отклоняются от геометрического стандарта на 5-10 см (известны случаи до 40 см). Документ раскопа выполняется на геометрической сетке без учета этих отклонений. Археологи искренне </w:t>
      </w:r>
      <w:r w:rsidRPr="00575AE2">
        <w:rPr>
          <w:rFonts w:ascii="Verdana" w:eastAsia="Times New Roman" w:hAnsi="Verdana" w:cs="Times New Roman"/>
          <w:color w:val="393939"/>
          <w:sz w:val="18"/>
          <w:szCs w:val="18"/>
          <w:lang w:eastAsia="ru-RU"/>
        </w:rPr>
        <w:lastRenderedPageBreak/>
        <w:t xml:space="preserve">не понимают зачем нужна более точная топография, поскольку даже получаемая ими точность избыточна – они не делают каких-либо выводов, опирающихся на оцененную точность. Они не соглашаются с тем, что древние строители были точнее. </w:t>
      </w:r>
      <w:r w:rsidRPr="00575AE2">
        <w:rPr>
          <w:rFonts w:ascii="Verdana" w:eastAsia="Times New Roman" w:hAnsi="Verdana" w:cs="Times New Roman"/>
          <w:b/>
          <w:bCs/>
          <w:color w:val="393939"/>
          <w:sz w:val="18"/>
          <w:szCs w:val="18"/>
          <w:lang w:eastAsia="ru-RU"/>
        </w:rPr>
        <w:t>Адекватной будет та топография, которая соответствует точности строительных работ.</w:t>
      </w:r>
      <w:r w:rsidRPr="00575AE2">
        <w:rPr>
          <w:rFonts w:ascii="Verdana" w:eastAsia="Times New Roman" w:hAnsi="Verdana" w:cs="Times New Roman"/>
          <w:color w:val="393939"/>
          <w:sz w:val="18"/>
          <w:szCs w:val="18"/>
          <w:lang w:eastAsia="ru-RU"/>
        </w:rPr>
        <w:t xml:space="preserve"> В археологии нет вопроса об адекватной топографии. Точность документа раскопа на Аркаиме и Синташте на порядок (!) уступает точности строителей. По этой причине археологи не знают о геометрии исследуемых ими объектов. Правда, по этой же причине они не имеют права ее отрицать в случае, когда она (геометрия) изучается более точными методами.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документы раскопа не публикуются (они имеют большую площадь). Полевая топография подвергается генерализации до приемлемых размеров, и результат помещается в годовые отчеты. При этом точность топографии резко падает. Дело в том, что на памятнике большой площади работают несколько (около 10) археологов, каждый из которых составляет свой документ раскопа. При стыковке листов часто случаются «небои», которые устраняются волевым порядком. Автор «генерального» плана производит, кроме того, «осмысление» результата раскопа и интерпретирует необычные, странные или двусмысленные детали и убирает лишнее. Дело обычное и нормальное. В результате (как на Аркаиме) отклонения от документов раскопа в отдельных случаях достигает метра и более. Наконец, для статей, монографий и демонстраций на стендах создается общий план. Эта генерализация второго порядка может называться топографией лишь условно.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имеют естественную монополию на информацию такого рода, а потому спорить с ними на их поле бессмысленно. Единственный выход из положения очевиден, но дорог – высокоточная топография раскопа (как это принято в цивилизованной археологии). В нашем случае профессиональное топографическое сопровождение раскопов на памятниках Страны Городов (или в других подозрительных случаях) следует делать обязательно. Замечательно, что на «городищах» эффективно употребление неразрушающих геофизических методов исследования рельефа материала (микромагнитная съемка), которые неизбежно сопряжены с топографией. Ее можно (и нужно!) выполнять на высоком профессиональном уровне. Однако там по-прежнему используют буссоль и рейку и не пользуются теодолитом.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 бы то ни было, но Синташтинский комплекс раскопан и опубликован. От него осталась монография «Синташта» и сильно испорченное место. На планшетах М 1:10000 оно обозначено как «силосные» ямы.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Топографический материал монографии имеет разную точность. По рискованным оценкам, азимуты имеют точность около 1/2 градуса, удаления – 1/4 метра. Возможно и точнее, но оценить это сейчас невозможно – мятники разрушены.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План Синташтинского комплекса, приведенный в монографии (рис. 2, стр. 11), выполнен небрежно (рис. 25). Впрочем, и этой топографией археологи не пользуются, поскольку даже не пытаются объяснить выбор места для каждого памятника и их взаимное положение. Прочитав монографию, можно решить, что будь это положение другим – ничто бы не изменилось. В таком случае не следовало бы употреблять термин «комплекс».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рис. 26 представлен план Синташтинского комплекса, составленный с использованием всех доступных материалов (археологической топографии, аэрофотоснимков, топографических планшетов) и собственных измерений на территории памятников. С него и начнем.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325745" cy="6115685"/>
            <wp:effectExtent l="19050" t="0" r="8255" b="0"/>
            <wp:docPr id="40" name="Рисунок 40" descr="mhtml:file://I:\аркаим.mht!/i/20/206120/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html:file://I:\аркаим.mht!/i/20/206120/i_038.png"/>
                    <pic:cNvPicPr>
                      <a:picLocks noChangeAspect="1" noChangeArrowheads="1"/>
                    </pic:cNvPicPr>
                  </pic:nvPicPr>
                  <pic:blipFill>
                    <a:blip r:embed="rId103" cstate="print"/>
                    <a:srcRect/>
                    <a:stretch>
                      <a:fillRect/>
                    </a:stretch>
                  </pic:blipFill>
                  <pic:spPr bwMode="auto">
                    <a:xfrm>
                      <a:off x="0" y="0"/>
                      <a:ext cx="5325745" cy="61156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25. Реконструкция топографической ситуации и взаиморасположения памятников культурного комплекса Синташта.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2" w:name="t13"/>
      <w:bookmarkEnd w:id="12"/>
      <w:r w:rsidRPr="00575AE2">
        <w:rPr>
          <w:rFonts w:ascii="Verdana" w:eastAsia="Times New Roman" w:hAnsi="Verdana" w:cs="Times New Roman"/>
          <w:b/>
          <w:bCs/>
          <w:color w:val="505050"/>
          <w:sz w:val="20"/>
          <w:szCs w:val="20"/>
          <w:lang w:eastAsia="ru-RU"/>
        </w:rPr>
        <w:t xml:space="preserve">2.2. «ГОРОДИЩЕ» СИНТАШТА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Главные памятники комплекса называются «городище» (укрепленное поселение) Синташта (в книге используется аббревиатура СП) и Большой Синташтинский курган (БСК) (в книге – Б). Геометрические центры этих круглых в плане сооружений </w:t>
      </w:r>
      <w:r w:rsidRPr="00575AE2">
        <w:rPr>
          <w:rFonts w:ascii="Verdana" w:eastAsia="Times New Roman" w:hAnsi="Verdana" w:cs="Times New Roman"/>
          <w:b/>
          <w:bCs/>
          <w:color w:val="393939"/>
          <w:sz w:val="18"/>
          <w:szCs w:val="18"/>
          <w:lang w:eastAsia="ru-RU"/>
        </w:rPr>
        <w:t>установлены на одном истинном меридиане</w:t>
      </w:r>
      <w:r w:rsidRPr="00575AE2">
        <w:rPr>
          <w:rFonts w:ascii="Verdana" w:eastAsia="Times New Roman" w:hAnsi="Verdana" w:cs="Times New Roman"/>
          <w:color w:val="393939"/>
          <w:sz w:val="18"/>
          <w:szCs w:val="18"/>
          <w:lang w:eastAsia="ru-RU"/>
        </w:rPr>
        <w:t xml:space="preserve">. По измерениям на планшете масштаба 1 : 100000 (открытый масштаб) – 60° 11' 27» в.д. Параллель геометрического центра «городища» – 52° 28' 59» с.ш., параллель БСК – 52° 29' 08» с.ш. Адекватной точности комплекса достичь не удалось. Все же перед нами </w:t>
      </w:r>
      <w:r w:rsidRPr="00575AE2">
        <w:rPr>
          <w:rFonts w:ascii="Verdana" w:eastAsia="Times New Roman" w:hAnsi="Verdana" w:cs="Times New Roman"/>
          <w:b/>
          <w:bCs/>
          <w:color w:val="393939"/>
          <w:sz w:val="18"/>
          <w:szCs w:val="18"/>
          <w:lang w:eastAsia="ru-RU"/>
        </w:rPr>
        <w:t>первый случай геодезической мотивации</w:t>
      </w:r>
      <w:r w:rsidRPr="00575AE2">
        <w:rPr>
          <w:rFonts w:ascii="Verdana" w:eastAsia="Times New Roman" w:hAnsi="Verdana" w:cs="Times New Roman"/>
          <w:color w:val="393939"/>
          <w:sz w:val="18"/>
          <w:szCs w:val="18"/>
          <w:lang w:eastAsia="ru-RU"/>
        </w:rPr>
        <w:t xml:space="preserve"> в выборе места для строительства крупных сооружений (СП и СБ) в эпоху Бронзы. Другие случаи такого рода, насколько известно, историками не отмечены. Возможно ли случайное совпадение? В принципе – да! Не исключено. Точность измерений недостаточна. Намеренность действий строителей нужно доказывать, положение геометрических центров – сконструировать. Здесь следует соблюдать последовательность действий и излагать систематически. Мы так и поступим, но сейчас нужно закончить обзор комплекса в целом.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схеме видно, что река Синташта в неустановленном прошлом изменила русло и смыла культурный слой восточной и центральной частей «городища». На аэрофотоснимках отчетливо видно светлое геометрически правильное круглое пятно (обозначено на плане буквой Д). Сейчас оно находится в зоне затопления водохранилища, и в археологических материалах о нем нет никаких сведений. Правильные очертания и размеры очень близкие БСК, позволяют предположить, что это следы археологического объекта, но доказать это сейчас невозможно. Другие пятна такого рода обозначены буквами К, в и а. Известно, что объект «в» раскопан, и там оказался могильник более позднего времени.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Вблизи БСК, у его юго-западной полы обнаружен грунтовый могильник, синхронный «городищу». К северу от БСК раскопаны еще три могильника, два из которых курганные (C-I и C-III), a один грунтовый (С-II). Совокупность этих памятников называется Синташтинским комплексом.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363970" cy="7263765"/>
            <wp:effectExtent l="19050" t="0" r="0" b="0"/>
            <wp:docPr id="41" name="Рисунок 41" descr="mhtml:file://I:\аркаим.mht!/i/20/206120/i_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html:file://I:\аркаим.mht!/i/20/206120/i_039.png"/>
                    <pic:cNvPicPr>
                      <a:picLocks noChangeAspect="1" noChangeArrowheads="1"/>
                    </pic:cNvPicPr>
                  </pic:nvPicPr>
                  <pic:blipFill>
                    <a:blip r:embed="rId104" cstate="print"/>
                    <a:srcRect/>
                    <a:stretch>
                      <a:fillRect/>
                    </a:stretch>
                  </pic:blipFill>
                  <pic:spPr bwMode="auto">
                    <a:xfrm>
                      <a:off x="0" y="0"/>
                      <a:ext cx="6363970" cy="72637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26. Синташтинский комплекс.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Чрезвычайно интересной особенностью комплекса является использование наряду с истинным меридианом еще и меридиана магнитного: на одном магнитном меридиане расположены центры «городища» (А) и могильника С-I, на другом магнитном меридиане – центр БСК (В) и «ритуальная» ось могильника СМ. Единственная могильная яма могильника C-III своей длинной осью направлена к центру БСК. При этом GB = ВА и линия ДG очень близка к магнитному </w:t>
      </w:r>
      <w:r w:rsidRPr="00575AE2">
        <w:rPr>
          <w:rFonts w:ascii="Verdana" w:eastAsia="Times New Roman" w:hAnsi="Verdana" w:cs="Times New Roman"/>
          <w:color w:val="393939"/>
          <w:sz w:val="18"/>
          <w:szCs w:val="18"/>
          <w:lang w:eastAsia="ru-RU"/>
        </w:rPr>
        <w:lastRenderedPageBreak/>
        <w:t xml:space="preserve">меридиану. Все эти особенности общего плана Синташтинского комплекса требуют объяснений. В рамках концепции «городища и могильников» объяснений найти не удается. А потому мы имеем полное право (хотя и без этого – тоже) применить на Синташте исследовательские технологии, выработанные на Аркаиме.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2.2.1. Система координат и концентрические элементы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анализ и астрометрическая интерпретация его результатов отрабатывались на «городище» Аркаим, а потому естественно начинать апробацию технологии с «городища» Синташта. На рис. 27 представлен план «городища» в археологической топографии. Далее, на рис. 29 темным цветом обозначены котлованы более позднего времени (алакульского), которые уничтожили культурный слой Синташты. Можно ли по этим остаткам провести эффективный геометрический анализ? Судите сами. На рис.28 показана техника реконструкции геометрического центра и естественной системы координат. Магнитное склонение определяется по топографическому планшету М 1 : 10000.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Река оставила археологам северный и южный проходы во внешнем рву. За этими проходами начинаются так называемые «улицы» (между помещениями № 23 и 24 на юге; у северного прохода «улица» только предполагается; есть «улица» и в восточной части – между помещениями № 9 и 10, но там нет прохода через ров, как и на Аркаиме). По опыту Аркаима можно предположить, что проходы-ворота устраиваются на оси, т.е. лежат на линиях, проходящих через геометрический центр. Воротные оси реконструируются очень уверенно. На крупномасштабных планах южного прохода обнаруживаются детали (столбовые ямы и канавки), которые фиксируют именно эти оси. Геометрический центр как середина осей находится элементарно. Определив магнитное склонение, легко восстановить положение истинного меридиана и параллели этой точки «О». Оказалось, что естественная система координат фиксируется в конструкции. В помещениях № 8 и 20 археологи обнаружили (и только в этих помещениях) следы специально устроенных «проходов» на стену. Обычно такие «проходы» ведут во внутреннюю часть городища (входы). Так вот, по осям этих странных «проходов» проходят меридиан и параллель центра «О».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Чтобы закрепить успех, проведем на плане городища стандартные окружности Круга Небесного: эклиптику (радиус 72,0 м – 90 ар°), траекторию Полюса Мира (радиус 19,2 м – 24 ар°), траекторию центра лунной орбиты (радиус 4,20 м – 5,25 ар°) (рис. 29). Проведя дуги Лунных Путей из центров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4</w:t>
      </w:r>
      <w:r w:rsidRPr="00575AE2">
        <w:rPr>
          <w:rFonts w:ascii="Verdana" w:eastAsia="Times New Roman" w:hAnsi="Verdana" w:cs="Times New Roman"/>
          <w:color w:val="393939"/>
          <w:sz w:val="18"/>
          <w:szCs w:val="18"/>
          <w:lang w:eastAsia="ru-RU"/>
        </w:rPr>
        <w:t xml:space="preserve"> , легко убедиться, что контур внешней обводной стены очень точно описывается большими окружностями. Перед нами космологическая архитектура. Круг Небесный.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Пронумеруем помещения от северного прохода и по часовой стрелке (как это сделали археологи) и убедимся, что число помещений «от ворот до ворот» – 23. Так же на Аркаиме.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Обратим внимание на положение котлованов алакульского времени – они симметричны относительно естественной прямоугольной системы координат. Это может свидетельствовать в пользу предположения, что выемка грунта в них (на руинах городища, на свежих руинах) производилась с учетом системы координат, т.е. сознательно. «Алакуль» – одна из стадий андроновской культуры [15, 17].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Никаких признаков Круга Земного (внутреннего круга) на «городище» Синташта геометрический анализ не выявил.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2.2.2. Радиальная подсистема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Следующий шаг в геометрическом анализе – продление линий стен-перегородок вовнутрь конструкции. Эта операция на плане Синташты очень продуктивна. Анализ позволяет выделить три геометрических сюжета. Для классификации нужно ввести понятие «лунная система». Так назовем траекторию центра лунной орбиты и точки пересечения ее с осями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4</w:t>
      </w:r>
      <w:r w:rsidRPr="00575AE2">
        <w:rPr>
          <w:rFonts w:ascii="Verdana" w:eastAsia="Times New Roman" w:hAnsi="Verdana" w:cs="Times New Roman"/>
          <w:color w:val="393939"/>
          <w:sz w:val="18"/>
          <w:szCs w:val="18"/>
          <w:lang w:eastAsia="ru-RU"/>
        </w:rPr>
        <w:t xml:space="preserve">. Оказалось, что на Синташте таких систем сразу три – «лунные системы» «О», «с», «d». Астрометрического смысла такая композиция не имеет, но содержит богатые космогонические возможности.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418330" cy="6210300"/>
            <wp:effectExtent l="19050" t="0" r="1270" b="0"/>
            <wp:docPr id="42" name="Рисунок 42" descr="mhtml:file://I:\аркаим.mht!/i/20/206120/i_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html:file://I:\аркаим.mht!/i/20/206120/i_040.png"/>
                    <pic:cNvPicPr>
                      <a:picLocks noChangeAspect="1" noChangeArrowheads="1"/>
                    </pic:cNvPicPr>
                  </pic:nvPicPr>
                  <pic:blipFill>
                    <a:blip r:embed="rId105" cstate="print"/>
                    <a:srcRect/>
                    <a:stretch>
                      <a:fillRect/>
                    </a:stretch>
                  </pic:blipFill>
                  <pic:spPr bwMode="auto">
                    <a:xfrm>
                      <a:off x="0" y="0"/>
                      <a:ext cx="4418330" cy="62103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27. Городище Синташта. Археологическая топография.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709035" cy="4594225"/>
            <wp:effectExtent l="19050" t="0" r="5715" b="0"/>
            <wp:docPr id="43" name="Рисунок 43" descr="mhtml:file://I:\аркаим.mht!/i/20/206120/i_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html:file://I:\аркаим.mht!/i/20/206120/i_041.png"/>
                    <pic:cNvPicPr>
                      <a:picLocks noChangeAspect="1" noChangeArrowheads="1"/>
                    </pic:cNvPicPr>
                  </pic:nvPicPr>
                  <pic:blipFill>
                    <a:blip r:embed="rId106" cstate="print"/>
                    <a:srcRect/>
                    <a:stretch>
                      <a:fillRect/>
                    </a:stretch>
                  </pic:blipFill>
                  <pic:spPr bwMode="auto">
                    <a:xfrm>
                      <a:off x="0" y="0"/>
                      <a:ext cx="3709035" cy="45942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28. Синташта. Техника восстановления геометрического центра и естественной прямоугольной системы координат.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7095490" cy="5706110"/>
            <wp:effectExtent l="19050" t="0" r="0" b="0"/>
            <wp:docPr id="44" name="Рисунок 44" descr="mhtml:file://I:\аркаим.mht!/i/20/206120/i_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html:file://I:\аркаим.mht!/i/20/206120/i_042.png"/>
                    <pic:cNvPicPr>
                      <a:picLocks noChangeAspect="1" noChangeArrowheads="1"/>
                    </pic:cNvPicPr>
                  </pic:nvPicPr>
                  <pic:blipFill>
                    <a:blip r:embed="rId107" cstate="print"/>
                    <a:srcRect/>
                    <a:stretch>
                      <a:fillRect/>
                    </a:stretch>
                  </pic:blipFill>
                  <pic:spPr bwMode="auto">
                    <a:xfrm>
                      <a:off x="0" y="0"/>
                      <a:ext cx="7095490" cy="57061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29. Синташта. Астрометрическая основа конструкции.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Сюжет первый связан с «лунной системой» – «С» и также точками X</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Х</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(рис. 30). Последние лежат в пересечении траектории Полюса Мира и окружности диаметра 54 м, проведенной из центра – «с». В сюжете участвуют семь помещений и одна «улица». Изящная геометрия. Но каков ее смысл?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Сюжет второй (рис. 31) соткан вокруг «лунной системы» – «О», включает 9 помещений.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Наконец, третий сюжет (рис. 32) организован на «лунной системе» – «d». Четыре помещения, образующие его основу, сильно разрушены, два других (№ 49 и 50) и северная «улица» реконструированы нами интуитивно, по геометрической аналогии.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2.2.3. Сотворение триединого мира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важно, что три «лунные системы» лежат на одной оси, идущей к тому же вдоль правой стенки восточной улицы. Трехцентровая система образована тремя полюсами эклиптики, т.е. </w:t>
      </w:r>
      <w:r w:rsidRPr="00575AE2">
        <w:rPr>
          <w:rFonts w:ascii="Verdana" w:eastAsia="Times New Roman" w:hAnsi="Verdana" w:cs="Times New Roman"/>
          <w:color w:val="393939"/>
          <w:sz w:val="18"/>
          <w:szCs w:val="18"/>
          <w:lang w:eastAsia="ru-RU"/>
        </w:rPr>
        <w:lastRenderedPageBreak/>
        <w:t xml:space="preserve">изображает тройной (триединый) мир. Более точно – тройное небо, или, возможно, триединый бог. Если понимать ось «dOc» как солнцестоянную ось прецессионного календаря, то такая странная конструкция будет фиксировать дату ≈ 5600 г. до н.э. (азимут оси – 106°). Это не может быть возраст Синташты. Тогда как понять столь древнюю дату? Оказывается, ответ прост и лежит на поверхности. В христианской хронологии есть эра «от сотворения мира». Бог создал Адама в середине шестого дня творения, а «один день Бога как 1000 лет» [51, 11].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Ибо перед очами Твоими тысяча лет, как день вчерашний...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Псалтырь, 89, 5</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у Господа один день, как тысяча лет, и тысяча лет как один день.</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Н.З. Второе послание апостола Петра (3, 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космологический (космогонический!) сюжет «городища» Синташта может быть понят как начало творения триединого мира. Такой сюжет вполне под стать сюжету Аркаима, там двоичность, здесь – троичность. Начальные, центральные пункты космогенеза древних космогонии.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Состояние топографического исходного материала таково, что эти интересные выводы нельзя считать надежно обоснованными, но тенденция несомненна. Ничего другого, к сожалению, о «городище» Синташта сейчас сказать нельзя.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235450" cy="4638040"/>
            <wp:effectExtent l="19050" t="0" r="0" b="0"/>
            <wp:docPr id="45" name="Рисунок 45" descr="mhtml:file://I:\аркаим.mht!/i/20/206120/i_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html:file://I:\аркаим.mht!/i/20/206120/i_043.png"/>
                    <pic:cNvPicPr>
                      <a:picLocks noChangeAspect="1" noChangeArrowheads="1"/>
                    </pic:cNvPicPr>
                  </pic:nvPicPr>
                  <pic:blipFill>
                    <a:blip r:embed="rId108" cstate="print"/>
                    <a:srcRect/>
                    <a:stretch>
                      <a:fillRect/>
                    </a:stretch>
                  </pic:blipFill>
                  <pic:spPr bwMode="auto">
                    <a:xfrm>
                      <a:off x="0" y="0"/>
                      <a:ext cx="4235450" cy="46380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30. Синташта. Геометрический анализ. Сюжет первый.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591560" cy="4615815"/>
            <wp:effectExtent l="19050" t="0" r="8890" b="0"/>
            <wp:docPr id="46" name="Рисунок 46" descr="mhtml:file://I:\аркаим.mht!/i/20/206120/i_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html:file://I:\аркаим.mht!/i/20/206120/i_044.png"/>
                    <pic:cNvPicPr>
                      <a:picLocks noChangeAspect="1" noChangeArrowheads="1"/>
                    </pic:cNvPicPr>
                  </pic:nvPicPr>
                  <pic:blipFill>
                    <a:blip r:embed="rId109" cstate="print"/>
                    <a:srcRect/>
                    <a:stretch>
                      <a:fillRect/>
                    </a:stretch>
                  </pic:blipFill>
                  <pic:spPr bwMode="auto">
                    <a:xfrm>
                      <a:off x="0" y="0"/>
                      <a:ext cx="3591560" cy="46158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31. Синташта. Геометрический анализ. Сюжет второй.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198620" cy="4915535"/>
            <wp:effectExtent l="19050" t="0" r="0" b="0"/>
            <wp:docPr id="47" name="Рисунок 47" descr="mhtml:file://I:\аркаим.mht!/i/20/206120/i_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html:file://I:\аркаим.mht!/i/20/206120/i_045.png"/>
                    <pic:cNvPicPr>
                      <a:picLocks noChangeAspect="1" noChangeArrowheads="1"/>
                    </pic:cNvPicPr>
                  </pic:nvPicPr>
                  <pic:blipFill>
                    <a:blip r:embed="rId110" cstate="print"/>
                    <a:srcRect/>
                    <a:stretch>
                      <a:fillRect/>
                    </a:stretch>
                  </pic:blipFill>
                  <pic:spPr bwMode="auto">
                    <a:xfrm>
                      <a:off x="0" y="0"/>
                      <a:ext cx="4198620" cy="49155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32. Синташта. Геометрический анализ. Сюжет третий.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3" w:name="t14"/>
      <w:bookmarkEnd w:id="13"/>
      <w:r w:rsidRPr="00575AE2">
        <w:rPr>
          <w:rFonts w:ascii="Verdana" w:eastAsia="Times New Roman" w:hAnsi="Verdana" w:cs="Times New Roman"/>
          <w:b/>
          <w:bCs/>
          <w:color w:val="505050"/>
          <w:sz w:val="20"/>
          <w:szCs w:val="20"/>
          <w:lang w:eastAsia="ru-RU"/>
        </w:rPr>
        <w:t xml:space="preserve">2.3. БОЛЬШОЙ СИНТАШТИНСКИЙ КУРГАН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Проведем геометрический анализ плана раскопа Большого Синташтинского кургана. Он занимает особое положение в комплексе, и отношение археологов к нему особое. Как впоследствии оказалось, насыпь имела очень сложное устройство, т.е. насыпью вовсе и не была, но ее уничтожили не глядя – стремились к центральной могиле. Та оказалась ограбленной еще в древности – остатки сруба, черепки, кость ноги пожилого мужчины.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Никакой геометрии, ориентировки и иных правильностей археологи не обнаружили. Они отмечают лишь некоторую ритмику в размерах реконструируемых деталей БСК. Обсуждение особенностей реконструкции здесь неуместно. Наше дело – геометрический анализ.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2.3.1. Система координат и типовые окружности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начала следует найти положение геометрического центра (если он был). С помощью простых геометрических приемов центр уверенно реконструировался в юго-восточном углу погребальной камеры. На одном из рисунков монографии (рис. 33) план БСК изображен на топографической основе с указанием направления истинного меридиана. Ориентировка БСК и </w:t>
      </w:r>
      <w:r w:rsidRPr="00575AE2">
        <w:rPr>
          <w:rFonts w:ascii="Verdana" w:eastAsia="Times New Roman" w:hAnsi="Verdana" w:cs="Times New Roman"/>
          <w:color w:val="393939"/>
          <w:sz w:val="18"/>
          <w:szCs w:val="18"/>
          <w:lang w:eastAsia="ru-RU"/>
        </w:rPr>
        <w:lastRenderedPageBreak/>
        <w:t xml:space="preserve">восстановление естественной прямоугольной системы координат проведены с точностью этих планов. (рис. 34). Косвенным подтверждением правильности реконструкции, а также свидетельством того, что строители БСК выполняли геодезические процедуры ориентирования и геометрической разметки плана сооружения, является положение столбовых ям № 3 и № 4 и большого прокала № 1 у южного края рва. Бревно № 4 точно фиксировало положение истинного меридиана центра (и восточной стенки сруба погребальной камеры), а бревно № 3 – меридиан западной стенки погребальной камеры. Прокал № 1 симметричен относительно меридиана геометрического центра. Не исключено, что западное направление параллели центра отмечалось строителями как заметное расширение рва.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2.3.2. Датировка комплекса в прецессионном календаре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Единственная радиальная часть конструкции, отмеченная археологами, называется «дорога строителей». Она представляет собой настил из бревен, ориентированных на погребальную камеру. Ширина «дороги» равна диагонали погребальной камеры. Азимут «дороги строителей» измеряется уверенно как 246° 40' или 66° 40', от южной полуоси меридиана. На прецессионном календаре ось солнцестояний с таким азимутом фиксирует дату 2800 г. до н.э., т.е. ту же, что и на календаре Аркаима. «Дорога строителей» в БСК занимает строго то же место, которое во внутреннем круге Аркаима занимает проход (помещение № 27). Проведя из геометрического центра БСК стандартные окружности, легко убедиться, что он по астрометрической основе есть Круг Земной.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078855" cy="7066280"/>
            <wp:effectExtent l="19050" t="0" r="0" b="0"/>
            <wp:docPr id="48" name="Рисунок 48" descr="mhtml:file://I:\аркаим.mht!/i/20/206120/i_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html:file://I:\аркаим.mht!/i/20/206120/i_046.png"/>
                    <pic:cNvPicPr>
                      <a:picLocks noChangeAspect="1" noChangeArrowheads="1"/>
                    </pic:cNvPicPr>
                  </pic:nvPicPr>
                  <pic:blipFill>
                    <a:blip r:embed="rId111" cstate="print"/>
                    <a:srcRect/>
                    <a:stretch>
                      <a:fillRect/>
                    </a:stretch>
                  </pic:blipFill>
                  <pic:spPr bwMode="auto">
                    <a:xfrm>
                      <a:off x="0" y="0"/>
                      <a:ext cx="6078855" cy="70662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33. Топография и геодезия БСК. (Топографический план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7680960" cy="5822950"/>
            <wp:effectExtent l="19050" t="0" r="0" b="0"/>
            <wp:docPr id="49" name="Рисунок 49" descr="mhtml:file://I:\аркаим.mht!/i/20/206120/i_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html:file://I:\аркаим.mht!/i/20/206120/i_047.png"/>
                    <pic:cNvPicPr>
                      <a:picLocks noChangeAspect="1" noChangeArrowheads="1"/>
                    </pic:cNvPicPr>
                  </pic:nvPicPr>
                  <pic:blipFill>
                    <a:blip r:embed="rId112" cstate="print"/>
                    <a:srcRect/>
                    <a:stretch>
                      <a:fillRect/>
                    </a:stretch>
                  </pic:blipFill>
                  <pic:spPr bwMode="auto">
                    <a:xfrm>
                      <a:off x="0" y="0"/>
                      <a:ext cx="7680960" cy="58229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34. Большой Синташтинский курган. Астрометрическая основа Круга Земного. (Топографический план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детали (рис. 35, 36). Погребальная камера, по реконструкции археологов, образована четырьмя бревнами (три длиной по 3 м., одно – 2,1 м). В комле северного продольного бревна вырублен небольшой паз, в который вставлен конец западного поперечного бревна. Наружный размер камеры 3x3,5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система координат и траектория центра лунной орбиты оказываются связанными с конструкцией погребальной камеры. Конструкторы поместили ее в северо-западный квадрант. В конструкции Аркаима особо выделена именно эта часть – во внешнем круге там, если помните, северо-западный линейный сектор.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716020" cy="3065145"/>
            <wp:effectExtent l="19050" t="0" r="0" b="0"/>
            <wp:docPr id="50" name="Рисунок 50" descr="mhtml:file://I:\аркаим.mht!/i/20/206120/i_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html:file://I:\аркаим.mht!/i/20/206120/i_048.png"/>
                    <pic:cNvPicPr>
                      <a:picLocks noChangeAspect="1" noChangeArrowheads="1"/>
                    </pic:cNvPicPr>
                  </pic:nvPicPr>
                  <pic:blipFill>
                    <a:blip r:embed="rId113" cstate="print"/>
                    <a:srcRect/>
                    <a:stretch>
                      <a:fillRect/>
                    </a:stretch>
                  </pic:blipFill>
                  <pic:spPr bwMode="auto">
                    <a:xfrm>
                      <a:off x="0" y="0"/>
                      <a:ext cx="3716020" cy="30651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35. Погребальная камера БСК.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743200" cy="3314065"/>
            <wp:effectExtent l="19050" t="0" r="0" b="0"/>
            <wp:docPr id="51" name="Рисунок 51" descr="mhtml:file://I:\аркаим.mht!/i/20/206120/i_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html:file://I:\аркаим.mht!/i/20/206120/i_049.png"/>
                    <pic:cNvPicPr>
                      <a:picLocks noChangeAspect="1" noChangeArrowheads="1"/>
                    </pic:cNvPicPr>
                  </pic:nvPicPr>
                  <pic:blipFill>
                    <a:blip r:embed="rId114" cstate="print"/>
                    <a:srcRect/>
                    <a:stretch>
                      <a:fillRect/>
                    </a:stretch>
                  </pic:blipFill>
                  <pic:spPr bwMode="auto">
                    <a:xfrm>
                      <a:off x="0" y="0"/>
                      <a:ext cx="2743200" cy="33140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36. Астрометрическая основа погребальной камеры БСК.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2.3.3. Детали конструкции</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2.3.3.1. Центральная камера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Ров вокруг БСК точно покрывает главное кольцо Круга Земного (с радиусами 50 ар° и 54 ар°). Кольцо хорошо укладывается на дно рва. На Аркаиме в этом месте устроена кольцевая стена «цитадели» – (внутреннего круга), а на БСК – ров. Почему? Возможно это связано с отношением </w:t>
      </w:r>
      <w:r w:rsidRPr="00575AE2">
        <w:rPr>
          <w:rFonts w:ascii="Verdana" w:eastAsia="Times New Roman" w:hAnsi="Verdana" w:cs="Times New Roman"/>
          <w:color w:val="393939"/>
          <w:sz w:val="18"/>
          <w:szCs w:val="18"/>
          <w:lang w:eastAsia="ru-RU"/>
        </w:rPr>
        <w:lastRenderedPageBreak/>
        <w:t xml:space="preserve">к Земле, точнее – к богу Земли. Погребальная камере устроена не в яме, а на выровненной поверхности земли, что необычно, даже уникально. На Синташтинском комплексе 66 могил, и камера без ямы – единственная – на БСК.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2.3.3.2. Толос и Нижний Мир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Траектория Полюса Мира (радиус 24 ар°) ничем особенным в конструкции не выделена. Таковы результаты бульдозерной археологии. Однако археологи провели реконструкцию храма-святилища при повторном изучении раскопа БСК (это делал Г.Б.Зданович). Он предполагает, что над камерой сооружался толос с внешним диаметром 18 м. Вокруг толоса устроен квадрат со стороной 36 м, ориентированный по сторонам света, как и погребальная камера. Эта квадратная платформа имела высоту 1,5 м (рис. 37). Анализ деталей и аргументов Г.Б.Здановича по поводу квадратной платформы позволяет не согласиться с таким выводом. Там не было квадрата, но был круг радиусом около 19 м. Как раз такой круг описывается Траекторией Полюса Мира. «Дорога строителей» упиралась в платформу этого круга, которая символизирует в космологической архитектуре Внутреннее Небо, или Нижний Мир. На платформе установлен толос, под которым – погребальная камера. Внешний диаметр кургана (по внутренней кромке рва) определен археологами в 72 м. Тем самым предполагается определенная пространственная ритмика в плане сооружения: толос – 18 м, платформа – 36 м, ров – 72 м. Сюда же можно добавить и размеры погребальной камеры – диус окружности, проведенной из центра О (как диагональ камеры), близок к 4,5 м, а диаметр – к 9 м. Тогда концентрические окружности будут составлять своими диаметрами ряд: 9 м, 18 м, 36 м, 72 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2.3.3.3. Круг Земной и основной космогонический сюжет Синташты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выяснилось, что Большой Синташтинский курган представляет собой объект космологической архитектуры – Круг Земной. Городище Синташта – Круг Небесный, а БСК – Круг Земной. На Аркаиме эти круги совмещены в одной конструкции, а на Синташтинском комплексе разделены. Аркаим – космос до разделения Земли и Неба – первородный древний мир, а Синташта – космос после разделения Земли и Неба – наш эволюционирующий мир. При этом обе модели мира сложно структурированы и содержат детальные сведения об устройстве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выяснилось, что «городище» и БСК построены с употреблением геометрических приемов, можно оценить расстояние между геометрическими центрами кругов. Оказалось, с точностью археологической топографии, что отрезок АВ (рис. 26) составляет 288 м, или 360 ар°, т.е. два диаметра эклиптики. Учитывая, что радиус Круга Земного составляет 54 ар°, а Круга Небесного – 90 ар° (в сумме – 144 ар°), вычислим длину отрезка В'А' – 216 ар° (или 172,8 м). Чтобы понять значение этого факта, понадобится обсудить отдельную большую тему магических чисел. Мы приступим к ней после обзора геометрии Синташтинского комплекса.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2882265" cy="4001135"/>
            <wp:effectExtent l="19050" t="0" r="0" b="0"/>
            <wp:docPr id="52" name="Рисунок 52" descr="mhtml:file://I:\аркаим.mht!/i/20/206120/i_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html:file://I:\аркаим.mht!/i/20/206120/i_050.png"/>
                    <pic:cNvPicPr>
                      <a:picLocks noChangeAspect="1" noChangeArrowheads="1"/>
                    </pic:cNvPicPr>
                  </pic:nvPicPr>
                  <pic:blipFill>
                    <a:blip r:embed="rId115" cstate="print"/>
                    <a:srcRect/>
                    <a:stretch>
                      <a:fillRect/>
                    </a:stretch>
                  </pic:blipFill>
                  <pic:spPr bwMode="auto">
                    <a:xfrm>
                      <a:off x="0" y="0"/>
                      <a:ext cx="2882265" cy="40011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37. Реконструкция БСК.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4" w:name="t15"/>
      <w:bookmarkEnd w:id="14"/>
      <w:r w:rsidRPr="00575AE2">
        <w:rPr>
          <w:rFonts w:ascii="Verdana" w:eastAsia="Times New Roman" w:hAnsi="Verdana" w:cs="Times New Roman"/>
          <w:b/>
          <w:bCs/>
          <w:color w:val="505050"/>
          <w:sz w:val="20"/>
          <w:szCs w:val="20"/>
          <w:lang w:eastAsia="ru-RU"/>
        </w:rPr>
        <w:t xml:space="preserve">2.4. МОГИЛЬНИК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Третий по значению памятник комплекса – грунтовый могильник СМ. Он обнаружен у южной полы БСК.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2.4.1. Ритуальные объекты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Общий план могильника СМ представлен на рис. 38. Он состоит из 40 могильных ям и 5 объектов «ритуального» назначения. К последним отнесены: «ритуальный домик» (Р.Д.), «жертвенный комплекс» – I и II (ж.к. – I и ж.к. – II), ритуальное сооружение II и III.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552440" cy="6774180"/>
            <wp:effectExtent l="19050" t="0" r="0" b="0"/>
            <wp:docPr id="53" name="Рисунок 53" descr="mhtml:file://I:\аркаим.mht!/i/20/206120/i_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html:file://I:\аркаим.mht!/i/20/206120/i_051.png"/>
                    <pic:cNvPicPr>
                      <a:picLocks noChangeAspect="1" noChangeArrowheads="1"/>
                    </pic:cNvPicPr>
                  </pic:nvPicPr>
                  <pic:blipFill>
                    <a:blip r:embed="rId116" cstate="print"/>
                    <a:srcRect/>
                    <a:stretch>
                      <a:fillRect/>
                    </a:stretch>
                  </pic:blipFill>
                  <pic:spPr bwMode="auto">
                    <a:xfrm>
                      <a:off x="0" y="0"/>
                      <a:ext cx="5552440" cy="67741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38. Могильник СМ. Астрометрическая основа БСК (СБ), ж.к. – II занимает место звезды Сириус,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везды Кастор, ж.к. – I узел в Быке. Могила № 2 покрывает место звезды Процион. (Топографичя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и топогеодезический анализ обнаружил, что пять объектов ритуального назначения из пяти могут быть отнесены к знакам геодезической системы. На рисунке видно, как по северному краю могильника СМ проходит эклиптика БСК. Она пересекает ж.к.-I, через который проходит линия АВ, или меридиан геометрических центров главных объектов комплекса. Точка пересечения эклиптики и меридиана в астрометрии Вечного Зодиака называется точкой </w:t>
      </w:r>
      <w:r w:rsidRPr="00575AE2">
        <w:rPr>
          <w:rFonts w:ascii="Verdana" w:eastAsia="Times New Roman" w:hAnsi="Verdana" w:cs="Times New Roman"/>
          <w:color w:val="393939"/>
          <w:sz w:val="18"/>
          <w:szCs w:val="18"/>
          <w:lang w:eastAsia="ru-RU"/>
        </w:rPr>
        <w:lastRenderedPageBreak/>
        <w:t xml:space="preserve">летнего солнцестояния. От нее производится отсчет углов в прецессионном календаре. Важная точка отсчета. Посмотрим, как она оформлена архитекторами Синташты.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2.4.2. Ж.К.-I и круг зверей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Объект ж.к.-I (рис. 39) представляет собой яму почти квадратной формы (130x115 см.) глубиной 50 см, ориентированной по сторонам света. Северо-восточный угол закруглен. На дне ямы лежали черепа животных общим числом 10, по 5 у западной и восточной стенок. Когда-то они были головами 6 лошадей и 4 быков (комолых – без рогов). Головы уложены лицевой частью к середине ямы. У восточной стенки все головы лошадиные, у западной – только самая северная голова – лошадиная, остальные бычьи. Каждый череп имел во лбу пробоину диаметром 2-2,5 см – животных убивали ударом в голову.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середине южной стенки стоял вверх дном крупный сосуд (высота 35 см). Промежутки между черепами по осевой линии заполняли кости ног и позвонки лошадей, коров и овец.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Горшок фиксирует узел в Тельце (Быке!). Это самый крупный сосуд из найденных в Синташте и единственный, установленный вверх дном (рис. 41).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Относительно черепов в ж.к.-I в монографии обнаруживаются странности. На рис. 129 (стр. 235) и фотографии (рис. 130 стр. 236) этих черепов 10 (рис. 40, 42). Но в тексте (стр. 235) есть неожиданный пассаж: «В юго-восточном углу, рядом с крайним черепом лошади лежал череп барана. Второй череп барана вверх затылочной частью стоял почти в середине южной стенки рядом с сосудом.»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текста прямо следует, что черепов было 12: 4 – быки, 6 – кони, 2 – бараны. А это означает, что ж.к.-l символизирует деление года на 12 месяцев. Нельзя исключить и 12-летний «звериный» цикл, но деление года на месяцы интереснее (в смысле – продуктивнее). Нужно сопоставить положение черепов в ЖК-I знакам Вечного Зодиака Аркаима. Вероятно, лошади обозначают 6 месяцев снежного покрова (с октября-ноября по март-апрель). В этот период на пастбищах выпасаются только лошади, они тебенюют – добывают сухую траву из под снега.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Быки символизируют время летних зеленых пастбищ – крупный рогатый скот (даже если он – комолый) – главное богатство скотоводов и главное (самое многочисленное) животное в структуре домашнего стада. Овцы символизируют межсезонье – они могут тебеневать при неглубоком снеге.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364865" cy="3423285"/>
            <wp:effectExtent l="19050" t="0" r="6985" b="0"/>
            <wp:docPr id="54" name="Рисунок 54" descr="mhtml:file://I:\аркаим.mht!/i/20/206120/i_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html:file://I:\аркаим.mht!/i/20/206120/i_052.png"/>
                    <pic:cNvPicPr>
                      <a:picLocks noChangeAspect="1" noChangeArrowheads="1"/>
                    </pic:cNvPicPr>
                  </pic:nvPicPr>
                  <pic:blipFill>
                    <a:blip r:embed="rId117" cstate="print"/>
                    <a:srcRect/>
                    <a:stretch>
                      <a:fillRect/>
                    </a:stretch>
                  </pic:blipFill>
                  <pic:spPr bwMode="auto">
                    <a:xfrm>
                      <a:off x="0" y="0"/>
                      <a:ext cx="3364865" cy="34232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39. Астрометрическая основа ж.к.-I.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204210" cy="3379470"/>
            <wp:effectExtent l="19050" t="0" r="0" b="0"/>
            <wp:docPr id="55" name="Рисунок 55" descr="mhtml:file://I:\аркаим.mht!/i/20/206120/i_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html:file://I:\аркаим.mht!/i/20/206120/i_053.png"/>
                    <pic:cNvPicPr>
                      <a:picLocks noChangeAspect="1" noChangeArrowheads="1"/>
                    </pic:cNvPicPr>
                  </pic:nvPicPr>
                  <pic:blipFill>
                    <a:blip r:embed="rId118" cstate="print"/>
                    <a:srcRect/>
                    <a:stretch>
                      <a:fillRect/>
                    </a:stretch>
                  </pic:blipFill>
                  <pic:spPr bwMode="auto">
                    <a:xfrm>
                      <a:off x="0" y="0"/>
                      <a:ext cx="3204210" cy="33794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40. Жертвенный комплекс- I.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2662555" cy="2296795"/>
            <wp:effectExtent l="19050" t="0" r="4445" b="0"/>
            <wp:docPr id="56" name="Рисунок 56" descr="mhtml:file://I:\аркаим.mht!/i/20/206120/i_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html:file://I:\аркаим.mht!/i/20/206120/i_054.png"/>
                    <pic:cNvPicPr>
                      <a:picLocks noChangeAspect="1" noChangeArrowheads="1"/>
                    </pic:cNvPicPr>
                  </pic:nvPicPr>
                  <pic:blipFill>
                    <a:blip r:embed="rId119" cstate="print"/>
                    <a:srcRect/>
                    <a:stretch>
                      <a:fillRect/>
                    </a:stretch>
                  </pic:blipFill>
                  <pic:spPr bwMode="auto">
                    <a:xfrm>
                      <a:off x="0" y="0"/>
                      <a:ext cx="2662555" cy="22967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41. Сосуд из Ж.К.-I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sidR="00F67CC7">
        <w:rPr>
          <w:rFonts w:ascii="Verdana" w:eastAsia="Times New Roman" w:hAnsi="Verdana" w:cs="Times New Roman"/>
          <w:color w:val="393939"/>
          <w:sz w:val="18"/>
          <w:szCs w:val="18"/>
          <w:lang w:eastAsia="ru-RU"/>
        </w:rPr>
        <w:pict>
          <v:shape id="_x0000_i1027" type="#_x0000_t75" alt="" style="width:24.2pt;height:24.2pt"/>
        </w:pic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42. Фотография Ж.К.-I. Фотокамера направлена к югу.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Любопытно, что бараньи черепа найдены вблизи горшка. В весеннем квадранте зодиака знаки расположены так: Телец, Овен, Рыбы. Если учесть, что в древности созвездие Пегаса называлось Большой Конь [77, 48, 65] и что Рыбы охватывают квадрат Пегаса, то можно допустить, что Рыбы входили в состав большого зодиакального созвездия Конь. Тогда в весеннем квадранте окажутся Бык (Телец – старославянское от Tauras – Бык), Баран (Овен – старославянское от Aries – Баран) и Конь. Иллюстрация такого зодиака обнаруживается в яме жертвенного комплекса-I, могильника СМ Синташтинского комплекса.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полезно для понимания мотивации конструкторов СМ провести на схеме большую окружность Небесного Экватора на эпоху 2000,0 г. (начала цикла прецессии). Обратим внимание на то, как он соотносится с «ритуальным сооружением» – III (у могилы № 8). Важно проследить и положение галактического экватора в этом районе Неба. Учитывая эти тонкие детали, можно предположить, что погребальная камера БСК играет более сложную роль в геометрических построениях и использование «координатных полос» вместо привычных координатных линий вовсе не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рис. 38 видно, что через СМ проходит еще одна линия. Она пересекает геометрический центр БСК, «ритуальный домик», «ритуальное сооружение» – III и «жертвенный комплекс» – II. Азимут линии в системе координат БСК – 12° 41' – суть магнитное склонение этой местности в эпоху археологических раскопок. Иначе говоря, ритуальные объекты СМ фиксируют магнитный меридиан геометрического центра БСК.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Известно, что магнитный полюс в историческом времени меняет свое положение, соответственно меняются и величины магнитного склонения [45, 88]. К тому же в эпоху Бронзы, по мнению историков, люди не знали магнита и компаса. Еще одна загадка Синташты.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2.4.3. Ж.К.-II и Сириус</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Ж.к.-II устроен проще чем ж.к.-I и представляет собой небольшую яму без горшка (95 х 75 см) при глубине 56 см (рис. 43, 44). Она ориентирована по сторонам света (по магнитным сторонам). На дне ямы лежали 4 комолых черепа крупного рогатого скота. Пол животных не указан. Во лбу у каждой головы дырка 2-3 см. Морды голов обращены к западу. Четыре головы КРС были и в ж.к.-I.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Вечном Зодиаке Аркаима все кладбище (могильник) проецируется в область неба, покрытую созвездиями Малого Пса, Единорога и Большого Пса. Ж.к.-II находится очень близко от Сириуса – арийского Тиштриа и египетской Сотис – звезды Изиды. Египетский Саху (небесный Озирис) расположен по соседству – о другую сторону меридиана.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учесть собственные движения Сириуса за последние 5 тыс. лет, то его положение в 2800 г. до н.э. точно обозначится как ж.к.-II. В этом случае «ритуальная ось» могильника СМ мотивируется именно положением Сириуса, а не магнитным меридианом эпохи раскопок. Впрочем, нельзя исключить обе мотивации одновременно.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021330" cy="3335655"/>
            <wp:effectExtent l="19050" t="0" r="7620" b="0"/>
            <wp:docPr id="58" name="Рисунок 58" descr="mhtml:file://I:\аркаим.mht!/i/20/206120/i_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html:file://I:\аркаим.mht!/i/20/206120/i_055.png"/>
                    <pic:cNvPicPr>
                      <a:picLocks noChangeAspect="1" noChangeArrowheads="1"/>
                    </pic:cNvPicPr>
                  </pic:nvPicPr>
                  <pic:blipFill>
                    <a:blip r:embed="rId120" cstate="print"/>
                    <a:srcRect/>
                    <a:stretch>
                      <a:fillRect/>
                    </a:stretch>
                  </pic:blipFill>
                  <pic:spPr bwMode="auto">
                    <a:xfrm>
                      <a:off x="0" y="0"/>
                      <a:ext cx="3021330" cy="33356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43. ЖК-II.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177030" cy="3086735"/>
            <wp:effectExtent l="19050" t="0" r="0" b="0"/>
            <wp:docPr id="59" name="Рисунок 59" descr="mhtml:file://I:\аркаим.mht!/i/20/206120/i_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html:file://I:\аркаим.mht!/i/20/206120/i_056.jpg"/>
                    <pic:cNvPicPr>
                      <a:picLocks noChangeAspect="1" noChangeArrowheads="1"/>
                    </pic:cNvPicPr>
                  </pic:nvPicPr>
                  <pic:blipFill>
                    <a:blip r:embed="rId121" cstate="print"/>
                    <a:srcRect/>
                    <a:stretch>
                      <a:fillRect/>
                    </a:stretch>
                  </pic:blipFill>
                  <pic:spPr bwMode="auto">
                    <a:xfrm>
                      <a:off x="0" y="0"/>
                      <a:ext cx="4177030" cy="30867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44. Памятник СМ. Жертвенный комплекс-II. Фотография.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2.4.4. Круг Кастора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Бросается в глаза дугообразное расположение могил № 13, 17, 18, 24, 11, 16, 10, 38 (рис. 39). Проделав простые геометрические операции, можно найти положение геометрического центра этой дуги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Радиусы кольца, в который вписываются перечисленные могилы, – 9 м и 12 м (возможно, 12 ар° и 15 ар°). Положение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точно соответствует месту звезды Кастор (α Близнецов) с учетом собственного движения (кстати – небольшого, т.е. медленного). Этот результат неожиданный – никаких сведений об особом почитании Кастора в арийской космологии у нас нет. На древнегреческом небе эта звезда называлась звездой Аполлона. Возможно, у ариев это звезда бога Ямы. В древнеиндийской космографии южную сторону Мира возглавлял Дхарма, т.е. Яма (или в иранском варианте Йима). Этот Яма имел близнеца-женщину по имени Ями, их общее имя и переводится иногда как «близнецы». Вполне допустимо, что близнецы Яма и Ями олицетворялись в южной части Вечного Зодиака созвездием Близнецы. Тогда Кастор («альфа» Близнецов) и есть звезда Йимы-Ямы. Вместе с тем Яма – бог Смерти и фигура созвездия напоминает контур могильной ямы. К тому же, у многих древних народов это созвездие называлось Небесными Вратами. На этом основании можно развивать идею связи смерти, могильной ямы, бога Ямы, созвездия Близнецы и посмертной судьбы.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 всяком случае, астрономическая интерпретация мотивов организаторов строительства Синташтинского комплекса очень продуктивна. Она объясняет выбор места, размер и детали конструкции могильника СМ. Несомненно, он – часть БСК. Однако часть оригинальная. Если БСК </w:t>
      </w:r>
      <w:r w:rsidRPr="00575AE2">
        <w:rPr>
          <w:rFonts w:ascii="Verdana" w:eastAsia="Times New Roman" w:hAnsi="Verdana" w:cs="Times New Roman"/>
          <w:color w:val="393939"/>
          <w:sz w:val="18"/>
          <w:szCs w:val="18"/>
          <w:lang w:eastAsia="ru-RU"/>
        </w:rPr>
        <w:lastRenderedPageBreak/>
        <w:t xml:space="preserve">– Круг Земной, то – Земное Небо с созвездиями Близнецов, Малого Пса, Единорога и Большого Пса.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2.4.5. Ритуальный домик</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северной окраине кладбища СМ устроен «ритуальный домик». Здесь самое высокое место СМ. В монографии приведен план «домика» и его реконструкция (рис. 46). Судя по тексту, никаких следов дерева или иных вещей не найдено, и вся деревянная часть реконструкции просто придумана. Южная половина сооружения разрушена могилой № 12. Могильная яма и сооружение очень точно ориентированы по истинному меридиану (рис. 45). Более внимательное изучение плана раскопа (а не реконструкции) (рис. 47) позволило обнаружить некоторые важные особенности конструкции «ритуального домика». Во-первых, оказалось возможным точно установить положение геометрического центра. Он лежит в столбовой яме (там, где стоял столб, называемый археологами «мировым деревом»), но не в ее середине. Северный край могильной ямы 12 оказывается при этом параллелью естественной прямоугольной системы координат, а меридиан проходит ровно между вертикальными линиями – в-в. Замечательно, что удаление – в-в от центра составляет ровно 80 см или 1 ар° (!). На 160 см удалена точка А (2 ар°). Радиус большой окружности, в которую вписана вся структура (кроме кончика ямы в северо-западном квадрате; опять северо-запад!), составляет 288 см (или 3,6 ар°). Вспомним, что длина отрезка АВ (рис. 26) – 288 м (360 ар°). Легко догадаться, что конструкция «домика» основывается на уменьшенной в 25 раз эклиптической системе Аркаима. Значит, большая окружность – эклиптика. Малая окружность, пересекающая точку В, имеет радиус 24 ар° и является траекторией Полюса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Окружность радиуса 288 см (эклиптика) очень интересно относится к контурам «домика» и могилы № 12. Три угла из четырех вписаны в эклиптику так, что две южные точки касания имеют осевые углы «золотых сечений» круга – 42°30'.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130290" cy="6876415"/>
            <wp:effectExtent l="19050" t="0" r="3810" b="0"/>
            <wp:docPr id="60" name="Рисунок 60" descr="mhtml:file://I:\аркаим.mht!/i/20/206120/i_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html:file://I:\аркаим.mht!/i/20/206120/i_057.png"/>
                    <pic:cNvPicPr>
                      <a:picLocks noChangeAspect="1" noChangeArrowheads="1"/>
                    </pic:cNvPicPr>
                  </pic:nvPicPr>
                  <pic:blipFill>
                    <a:blip r:embed="rId122" cstate="print"/>
                    <a:srcRect/>
                    <a:stretch>
                      <a:fillRect/>
                    </a:stretch>
                  </pic:blipFill>
                  <pic:spPr bwMode="auto">
                    <a:xfrm>
                      <a:off x="0" y="0"/>
                      <a:ext cx="6130290" cy="68764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45. Ритуальный домик. (Топография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628390" cy="2626360"/>
            <wp:effectExtent l="19050" t="0" r="0" b="0"/>
            <wp:docPr id="61" name="Рисунок 61" descr="mhtml:file://I:\аркаим.mht!/i/20/206120/i_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html:file://I:\аркаим.mht!/i/20/206120/i_058.png"/>
                    <pic:cNvPicPr>
                      <a:picLocks noChangeAspect="1" noChangeArrowheads="1"/>
                    </pic:cNvPicPr>
                  </pic:nvPicPr>
                  <pic:blipFill>
                    <a:blip r:embed="rId123" cstate="print"/>
                    <a:srcRect/>
                    <a:stretch>
                      <a:fillRect/>
                    </a:stretch>
                  </pic:blipFill>
                  <pic:spPr bwMode="auto">
                    <a:xfrm>
                      <a:off x="0" y="0"/>
                      <a:ext cx="3628390" cy="26263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46. Памятник СМ. Общий вид погребального домика. Реконструкция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679825" cy="5640070"/>
            <wp:effectExtent l="19050" t="0" r="0" b="0"/>
            <wp:docPr id="62" name="Рисунок 62" descr="mhtml:file://I:\аркаим.mht!/i/20/206120/i_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html:file://I:\аркаим.mht!/i/20/206120/i_059.png"/>
                    <pic:cNvPicPr>
                      <a:picLocks noChangeAspect="1" noChangeArrowheads="1"/>
                    </pic:cNvPicPr>
                  </pic:nvPicPr>
                  <pic:blipFill>
                    <a:blip r:embed="rId124" cstate="print"/>
                    <a:srcRect/>
                    <a:stretch>
                      <a:fillRect/>
                    </a:stretch>
                  </pic:blipFill>
                  <pic:spPr bwMode="auto">
                    <a:xfrm>
                      <a:off x="0" y="0"/>
                      <a:ext cx="3679825" cy="56400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47. Памятник СМ. План-реконструкция ритуального домика.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678930" cy="6210300"/>
            <wp:effectExtent l="19050" t="0" r="7620" b="0"/>
            <wp:docPr id="63" name="Рисунок 63" descr="mhtml:file://I:\аркаим.mht!/i/20/206120/i_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html:file://I:\аркаим.mht!/i/20/206120/i_060.png"/>
                    <pic:cNvPicPr>
                      <a:picLocks noChangeAspect="1" noChangeArrowheads="1"/>
                    </pic:cNvPicPr>
                  </pic:nvPicPr>
                  <pic:blipFill>
                    <a:blip r:embed="rId125" cstate="print"/>
                    <a:srcRect/>
                    <a:stretch>
                      <a:fillRect/>
                    </a:stretch>
                  </pic:blipFill>
                  <pic:spPr bwMode="auto">
                    <a:xfrm>
                      <a:off x="0" y="0"/>
                      <a:ext cx="6678930" cy="62103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48. Могильник С-I. (Топография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Совсем немного можно сообщить об оставшихся двух «ритуальных сооружениях» – это канавы. Одна из них лежит далеко от магнитного меридиана БСК, имеет форму дуги длиной более 250 см, шириной 60-80 см ( ≈ ар°?) и глубиной около 0,5 м. Другая дуга (вогнутая сторона обращена к западу) лежит на магнитном меридиане и имеет длину 300 см, ширину 80 см (1 ар°) и глубину 30 см. Северный ее конец обрывается на краю могилы № 8.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5" w:name="t16"/>
      <w:bookmarkEnd w:id="15"/>
      <w:r w:rsidRPr="00575AE2">
        <w:rPr>
          <w:rFonts w:ascii="Verdana" w:eastAsia="Times New Roman" w:hAnsi="Verdana" w:cs="Times New Roman"/>
          <w:b/>
          <w:bCs/>
          <w:color w:val="505050"/>
          <w:sz w:val="20"/>
          <w:szCs w:val="20"/>
          <w:lang w:eastAsia="ru-RU"/>
        </w:rPr>
        <w:t xml:space="preserve">2.5. МОГИЛЬНИК С-I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Вся совокупность могил кладбища СМ вписана в очень сложную геометрическую структуру, о которой говорить сейчас преждевременно. К содержанию некоторых могил мы еще вернемся, а </w:t>
      </w:r>
      <w:r w:rsidRPr="00575AE2">
        <w:rPr>
          <w:rFonts w:ascii="Verdana" w:eastAsia="Times New Roman" w:hAnsi="Verdana" w:cs="Times New Roman"/>
          <w:color w:val="393939"/>
          <w:sz w:val="18"/>
          <w:szCs w:val="18"/>
          <w:lang w:eastAsia="ru-RU"/>
        </w:rPr>
        <w:lastRenderedPageBreak/>
        <w:t xml:space="preserve">сейчас пора перейти к памятнику С-I – комплексу грунтовых и курганных захоронений. И здесь, как и всюду, необходимо по возможности избегать обсуждения археологического материала, чтобы не отвлекаться от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рис. 26 видно, что С-I лежит на магнитном меридиане центра СП. Отрезок АЕ равен 432 м или 540 ар°, его азимут в системе координат – 12°40'. Эта конкретная линия играет заметную роль в конструкции С-I (рис. 48). На кладбище C-I было 16 могил. Центральные могилы разграблены еще в древности, и сохранность их очень плохая. Конструкция памятника круговая, а потому первая задача, от которой зависит успех реконструкции, есть поиск центра системы координат.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2.5.1. Система координат и типовые окружности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этот раз расхождение с центром археологов составляет всего 25 см. Только на 1°20' археологи ошиблись в определении магнитного меридиана. Сравнение идет с меридианом строителей кладбища.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найденного центра проводим окружность, описывающую внешний контур культурного слоя кладбища C-I. Ее радиус 12,8 м, или 16 ар°. Предположив, что эта окружность выполняла роль эклиптики, проведем другие стандартные окружности геометрической основы. Особенно эффектна траектория Полюса – она описывает контуры центральных могил. Вписывание могил в этот круг сделано так точно и красиво, что это стоит показать крупным планом (рис. 49). Не исключено, что такие построения выполнялись на ровной, расчищенной от растительности площадке до начала земляных работ. Дальнейшая технология строительства кладбища представляется сложным набором специальных действий и мер. Строительство длится годами (по мере «поступления» покойников) в разное время года (в том числе и зимой) – половина могил – «впущенные», т.е. вырыты после сооружения курганной насыпки (очень сложной по устройству, как это будет видно в дальнейшем). В такой ситуации нужно оставлять систему реперов, по которым, при необходимости, ведется разметка новых могил. Зачем на кладбище нужны такие сложные действия? Какого эффекта добивались строители такими затратами? Но продолжим описание. Вначале описание, затем – рассуждения.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Композиция строится на линии 40°. Пересечение линии 40° с окружностью № 3 в точках Д и Е попадает в углы центральных могил. Точка К, другой угол могилы № 14 есть вместе с тем точка пересечения окружности № 2 с южной полуосью меридиана. Геометрия других стенок могил очевидна (точки k, l, m), но очень сложна (рис. 49) Оказалось, что важным мотивом в конструировании комплекса было пропорционирование «золотым сечением» круга и полукруга. Доминирует, как и на Аркаиме, угол 21°15', но здесь сюжет гораздо богаче. Отдельно нужно сказать об активном использовании углов центральной могилы № 14, особенно западных углов, </w:t>
      </w:r>
      <w:r w:rsidRPr="00575AE2">
        <w:rPr>
          <w:rFonts w:ascii="Verdana" w:eastAsia="Times New Roman" w:hAnsi="Verdana" w:cs="Times New Roman"/>
          <w:color w:val="393939"/>
          <w:sz w:val="18"/>
          <w:szCs w:val="18"/>
          <w:lang w:eastAsia="ru-RU"/>
        </w:rPr>
        <w:lastRenderedPageBreak/>
        <w:t xml:space="preserve">обозначенных буквами D и F. Линии, проходящие через них, связывают в единый геометрический комплекс могилы трех возрастов.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2.5.2. Нижний мир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Дальнейший геометрический анализ обнаруживает много других правильностей в устройстве памятника С-I, в том числе структуру 14 жертвенников, однако продолжать его не следует. Прежде чем входить в такие подробности, следует решить одну техническую проблему (проблему точности) и две мировоззренческие: допустить возможность высоких технологий в столь отдаленном прошлом и понять цель всех этих геометрических упражнений. Сейчас же мы остановимся на уже очевидном мотиве строителей: центральные могилы (№ 14 и № 15) могильника С-I вписаны во Внутреннее Небо, или Третий мир. Возможно, это – главный мотив строителей.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Рассмотрим теперь деревянную часть конструкции С-I (рис. 50). Археологи предполагают, что деревянная конструкция представляла собой квадратную клеть в три наката (полный только верхний – третий) с размером стороны 9 м, толщина бревен при этом 25-30 см. Сверху на этот настил нагружен грунтовый купол объемом в 25 м</w:t>
      </w:r>
      <w:r w:rsidRPr="00575AE2">
        <w:rPr>
          <w:rFonts w:ascii="Verdana" w:eastAsia="Times New Roman" w:hAnsi="Verdana" w:cs="Times New Roman"/>
          <w:color w:val="393939"/>
          <w:sz w:val="18"/>
          <w:szCs w:val="18"/>
          <w:vertAlign w:val="superscript"/>
          <w:lang w:eastAsia="ru-RU"/>
        </w:rPr>
        <w:t>3</w:t>
      </w:r>
      <w:r w:rsidRPr="00575AE2">
        <w:rPr>
          <w:rFonts w:ascii="Verdana" w:eastAsia="Times New Roman" w:hAnsi="Verdana" w:cs="Times New Roman"/>
          <w:color w:val="393939"/>
          <w:sz w:val="18"/>
          <w:szCs w:val="18"/>
          <w:lang w:eastAsia="ru-RU"/>
        </w:rPr>
        <w:t xml:space="preserve"> с диаметром основания б м. Окружность этого купола соответствует траектории Полюса Мира и точно покрывает контуры центральных могил. Все это сооружение, при самых скромных оценках, весило около 70 тонн. Под ним бревенчатый настил в один ряд при длине бревен 8 м. Очень ненадежная конструкция.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352290" cy="4937760"/>
            <wp:effectExtent l="19050" t="0" r="0" b="0"/>
            <wp:docPr id="64" name="Рисунок 64" descr="mhtml:file://I:\аркаим.mht!/i/20/206120/i_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html:file://I:\аркаим.mht!/i/20/206120/i_061.png"/>
                    <pic:cNvPicPr>
                      <a:picLocks noChangeAspect="1" noChangeArrowheads="1"/>
                    </pic:cNvPicPr>
                  </pic:nvPicPr>
                  <pic:blipFill>
                    <a:blip r:embed="rId126" cstate="print"/>
                    <a:srcRect/>
                    <a:stretch>
                      <a:fillRect/>
                    </a:stretch>
                  </pic:blipFill>
                  <pic:spPr bwMode="auto">
                    <a:xfrm>
                      <a:off x="0" y="0"/>
                      <a:ext cx="4352290" cy="49377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49. Геометрия центральных ям могильника С-I.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526155" cy="4601210"/>
            <wp:effectExtent l="19050" t="0" r="0" b="0"/>
            <wp:docPr id="65" name="Рисунок 65" descr="mhtml:file://I:\аркаим.mht!/i/20/206120/i_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html:file://I:\аркаим.mht!/i/20/206120/i_062.png"/>
                    <pic:cNvPicPr>
                      <a:picLocks noChangeAspect="1" noChangeArrowheads="1"/>
                    </pic:cNvPicPr>
                  </pic:nvPicPr>
                  <pic:blipFill>
                    <a:blip r:embed="rId127" cstate="print"/>
                    <a:srcRect/>
                    <a:stretch>
                      <a:fillRect/>
                    </a:stretch>
                  </pic:blipFill>
                  <pic:spPr bwMode="auto">
                    <a:xfrm>
                      <a:off x="0" y="0"/>
                      <a:ext cx="3526155" cy="46012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50. Памятник С-I. Погребения 14, 15. Реконструкция надмогильного сооружения.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Такую реконструкцию археологи основывают на одном бревне, которое о и прослеживают с двух сторон от ямы № 15. Однако никаких доказательств того, что это одно бревно, а не два, случайно оказавшиеся на одной линии, нет. Хотя последнее нормально, и таких совпадений могло быть больше. Все остальные бревна вполне укладываются в более компактную клеть по периметру центральных могил (с основанием 7x6 м). Такая клеть может быть и пирамидальной в три или даже четыре яруса. У такой клети есть деревянная периферия, которая не выходит за пределы «кольцевой стены» Круга Земного. Вблизи этого кольца встречаются отдельные бревна и их группы, ориентированные радиально. Археологи сами отмечают, что «вокруг бревенчатой кладки отдельными участками фиксировался древесный тлен, покрывающий наружный слой обваловки. Это остатки тонких бревнышек, сучьев и бересты. Основное направление древесных волокон – радиально к центру кургана.»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Совершенно никаких аргументов не приводится в пользу большого квадратного глиняного основания под большой деревянной клетью. Сторона основания внешнего квадрата – 12 м, внутреннего – 7м. Куда проще предположить, что такое глиняное основание имело форму </w:t>
      </w:r>
      <w:r w:rsidRPr="00575AE2">
        <w:rPr>
          <w:rFonts w:ascii="Verdana" w:eastAsia="Times New Roman" w:hAnsi="Verdana" w:cs="Times New Roman"/>
          <w:color w:val="393939"/>
          <w:sz w:val="18"/>
          <w:szCs w:val="18"/>
          <w:lang w:eastAsia="ru-RU"/>
        </w:rPr>
        <w:lastRenderedPageBreak/>
        <w:t xml:space="preserve">широкого кольца, выполняющего функцию Круга Земного, а все сооружение есть объект космологической архитектуры, эквивалентный Аркаиму, правда, уменьшенный в 5,625 раза. Почему такая сложная кратность?! Неизвестно.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заключение работы с C-I приходится подчеркнуть, что геометрический анализ археологической топографии только демонстрирует огромный (полностью утраченный) потенциал памятников Синташтинского комплекса. Эти результаты не могут быть надежными аргументами – точность исходной топографии недостаточна.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6" w:name="t17"/>
      <w:bookmarkEnd w:id="16"/>
      <w:r w:rsidRPr="00575AE2">
        <w:rPr>
          <w:rFonts w:ascii="Verdana" w:eastAsia="Times New Roman" w:hAnsi="Verdana" w:cs="Times New Roman"/>
          <w:b/>
          <w:bCs/>
          <w:color w:val="505050"/>
          <w:sz w:val="20"/>
          <w:szCs w:val="20"/>
          <w:lang w:eastAsia="ru-RU"/>
        </w:rPr>
        <w:t xml:space="preserve">2.6. МОГИЛЬНИК С-II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памятник комплекса – С-II – малый грунтовый могильник. В монографии есть его план, (рис. 51, 52), а потому он может быть подвержен геометрическому анализу. Однако, прежде чем сделать такой анализ, следует привести итоговые представления археологов об его устройстве. Они того стоят.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177030" cy="3971925"/>
            <wp:effectExtent l="19050" t="0" r="0" b="0"/>
            <wp:docPr id="66" name="Рисунок 66" descr="mhtml:file://I:\аркаим.mht!/i/20/206120/i_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html:file://I:\аркаим.mht!/i/20/206120/i_063.png"/>
                    <pic:cNvPicPr>
                      <a:picLocks noChangeAspect="1" noChangeArrowheads="1"/>
                    </pic:cNvPicPr>
                  </pic:nvPicPr>
                  <pic:blipFill>
                    <a:blip r:embed="rId128" cstate="print"/>
                    <a:srcRect/>
                    <a:stretch>
                      <a:fillRect/>
                    </a:stretch>
                  </pic:blipFill>
                  <pic:spPr bwMode="auto">
                    <a:xfrm>
                      <a:off x="0" y="0"/>
                      <a:ext cx="4177030" cy="39719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51. Памятник C-II.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125595" cy="3950335"/>
            <wp:effectExtent l="19050" t="0" r="8255" b="0"/>
            <wp:docPr id="67" name="Рисунок 67" descr="mhtml:file://I:\аркаим.mht!/i/20/206120/i_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html:file://I:\аркаим.mht!/i/20/206120/i_064.png"/>
                    <pic:cNvPicPr>
                      <a:picLocks noChangeAspect="1" noChangeArrowheads="1"/>
                    </pic:cNvPicPr>
                  </pic:nvPicPr>
                  <pic:blipFill>
                    <a:blip r:embed="rId129" cstate="print"/>
                    <a:srcRect/>
                    <a:stretch>
                      <a:fillRect/>
                    </a:stretch>
                  </pic:blipFill>
                  <pic:spPr bwMode="auto">
                    <a:xfrm>
                      <a:off x="0" y="0"/>
                      <a:ext cx="4125595" cy="39503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52. Памятник С-II. Остатки погребального домика.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2.6.1. Оригинальная конструкция и археоастрономия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«Могильник С-II весьма небольшой и функционировал, вероятно, сравнительно непродолжительное время, являясь местом захоронения небольшой социальной ячейки, как нам представляется, одной большой патриархальной семьи... Наиболее ранним здесь является подбойное погребение (катакомба) – 10 и ритуальный домик... В погребении 10 была захоронена женщина... Возможно, она была родоначальницей данной семьи [женщина – родоначальница патриархальной семьи, любопытно...], по каким-то обстоятельствам скончавшаяся раньше своего супруга. Как женщина из другого рода, а здесь, вероятно, и другой этнической принадлежности, она была похоронена по своему обряду, в то время как остальные члены семьи были захоронены по обряду отца.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Погребальную площадку вокруг домика должны были по замыслу ограничивать с четырех сторон основные захоронения: с северной и южной сторон – погребения 1 и 7 с четырехстолбовой конструкцией погребальных камер, наиболее глубокие (250-340), обширные с богатым инвентарем. С В-3 погребения 2 и 5 в ямах с простыми деревянными стенами, меньшей глубины (180-230) и более бедным набором инвентаря. Соответственно две первые ямы должны быть ориентированы длинными сторонами В-3, а вторые две – в направлении С-Ю. Могильные ямы погребений 1 и 5 находились строго под прямым углом друг к другу, и эти направления </w:t>
      </w:r>
      <w:r w:rsidRPr="00575AE2">
        <w:rPr>
          <w:rFonts w:ascii="Verdana" w:eastAsia="Times New Roman" w:hAnsi="Verdana" w:cs="Times New Roman"/>
          <w:i/>
          <w:iCs/>
          <w:color w:val="393939"/>
          <w:sz w:val="18"/>
          <w:szCs w:val="18"/>
          <w:lang w:eastAsia="ru-RU"/>
        </w:rPr>
        <w:lastRenderedPageBreak/>
        <w:t xml:space="preserve">вписываются в северную и западную стенки реконструированного ритуального домика. Очевидно, оба захоронения были совершены, когда домик еще функционировал и был целым, потому и строго выдержано расположение могил. Захоронения же в могилах 2 и 7 производились значительно позднее, когда стенки домика, вероятно, были уже разрушены и стоял только центральный столб. Оба захоронения были совершены в зимнее время и при ориентировке по заходу солнца, они имели большие отклонения от западного направления к югу. То, что к этому времени не было домика, видно по погребению 2, частично разрушившему его северо-восточный угол.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 числу наиболее поздних относится и погребение 4, которое планировалось, вероятно, расположить по одной оси с погребением 5. Погребение 4 совершалось также в зимнее время, и этим объясняется то, что оно имеет необычные очертания в верхней части, т.к. копалось в промерзшем грунте, а ориентировка по заходу солнца – сильное отклонение южного конца к западу.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Итак, захоронения на могильнике C-II проводились в следующем порядке, после сооружения ритуального домика: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10 – женское – мать –родоначальница семьи;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9 – ребенок, умерший вскоре после матери;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1 – мужское – сын – глава семьи, умерший летом;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5 – женское – жена сына, умершая летом;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7 – мужское – брат мужчины погребения 1 или второе поколение – его сын, умерший зимой;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2 – женское – жена мужчины погребения 7, умершая зимой;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погребение 4 – ? может быть, младший брат или сын главы семьи, умерший зимой.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Между этими погребениями размещались захоронения детей (3, 6, 8). Единая планировка могильника прослеживается не только по расположению могил, но и по положению умерших в могилах. В подбойном погребении женщина ориентирована головой к ритуальному домику, а в могилах, где удалось проследить положение умерших (погребение 2, 7), они были уложены лицом к центру – ритуальному домику и «дереву жизни» (стр. 331-332)».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Вот как описан «ритуальный домик»: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«Ритуальный домик имел следующий вид: на центральной площади могильника, на четырехугольной площадке размером 270 х 270 см, с поверхности сняли слой древней почвы на глубину 1-15 см. На этой квадратной площадке построили ритуальный домик, вероятно, из плах. Внутри домика выкопали прямоугольную яму на глубину 50 см., размерами 90-100 см х 200-210 см. Дно этой ямы, по-видимому, служило полом, а возвышение вокруг нее – сиденьями, покрытыми досками или шнурами. В северной половине пола выкопали округлую яму глубиной </w:t>
      </w:r>
      <w:r w:rsidRPr="00575AE2">
        <w:rPr>
          <w:rFonts w:ascii="Verdana" w:eastAsia="Times New Roman" w:hAnsi="Verdana" w:cs="Times New Roman"/>
          <w:i/>
          <w:iCs/>
          <w:color w:val="393939"/>
          <w:sz w:val="18"/>
          <w:szCs w:val="18"/>
          <w:lang w:eastAsia="ru-RU"/>
        </w:rPr>
        <w:lastRenderedPageBreak/>
        <w:t xml:space="preserve">60-65 см, в северной части которой в ямку поставили столб толщиной не менее 25-30 см. Этот столб – «дерево жизни» и является центральным объектом всего сооружения. Вероятно, столб у основания был присыпан, возможно, вокруг насыпалась специальная подкладка – конус или тумба, обмазанная глиной.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Прямо против столба – «дерева жизни» к востоку находился ступенчатый вход, а с запада – ниша, служившая местом хранения ритуальной посуды. Возможно, что в этом месте был помост – «стол», на котором находилась ритуальная пища – мясо, жир и священный напиток «сома». Участники трапезы восседали в южной половине домика при совершении поминальных и похоронных обрядов.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Умершие «отправлялись в иной мир – мир предков», то, что ритуальный домик имел углубленный в землю пол, символизировало, вероятно, жилище предков, когда скотоводы обитали в полуземлянках» (стр. 329-330).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«Исследовано 10 могильных ям, шесть из них содержали захоронения взрослых, три – детей. Назначение ямы № 3 не ясно. В центре площади открыты остатки ритуального сооружения. Особо следует отметить большие разрушения и перекопы на межмогильном пространстве, непонятные по своему назначению. Глубокие пологие углубления в могиле 7 (1,3 м) и между могилами 4 и 5 (2,25 м), возможно, являлись коридорами – подходами к погребальным камерам. Не исключено, что между могилами 4 и 5 находится грабительский Ход, подведенный к погребальным камерам через боковые стенки. Перекрытия этих могил были практически целыми, а камеры пустыми» (стр. 296-297).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теперь пора взглянуть на этот замечательный объект С-II (рис. 53). На первый взгляд могильник представляет собой беспорядочно устроенное кладбище. Здесь мы имеем редчайший случай в уральской археологии, когда археологи пользуются археоастрономическими методами в анализе мотивации ориентации могил. Это следует прямо из цитированного текста. Суть идеи при этом такова. Якобы несчастным родственникам покойных непременно нужно было ориентировать могилы по сторонам света. Но они не знали, где находятся восток и запад. В конце концов бедолаги догадались, что восток там, где восходит солнце, а запад – где заходит. Поскольку похороны проходили летом и зимой, постольку ориентация зимних могил (2, 7 и 4) по заходу солнца привело к отклонению «от западного направления к югу» или «южного конца к западу». Летние могилы (1 и 5) ориентированы правильно – о сторонам света. Этот случай археоастрономии шокирует. Как же с такой высоты должна выглядеть космологическая архитектура? Но продолжим...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7227570" cy="7066280"/>
            <wp:effectExtent l="19050" t="0" r="0" b="0"/>
            <wp:docPr id="68" name="Рисунок 68" descr="mhtml:file://I:\аркаим.mht!/i/20/206120/i_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html:file://I:\аркаим.mht!/i/20/206120/i_065.png"/>
                    <pic:cNvPicPr>
                      <a:picLocks noChangeAspect="1" noChangeArrowheads="1"/>
                    </pic:cNvPicPr>
                  </pic:nvPicPr>
                  <pic:blipFill>
                    <a:blip r:embed="rId130" cstate="print"/>
                    <a:srcRect/>
                    <a:stretch>
                      <a:fillRect/>
                    </a:stretch>
                  </pic:blipFill>
                  <pic:spPr bwMode="auto">
                    <a:xfrm>
                      <a:off x="0" y="0"/>
                      <a:ext cx="7227570" cy="70662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53. Памятник С-II. Астрономическая основа. (Топография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2.6.2. Геометрические детали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могильнике – 5 больших могил и 5 маленьких. В могилах № 1, 4 и 7 (все – большие) похоронены мужчины. Других мужчин нет. Все три могилы имеют яркую особенность: в устройстве погребальных камер используются крупные столбы – в 1-й и 7-й по 4 столба, в 4-й – </w:t>
      </w:r>
      <w:r w:rsidRPr="00575AE2">
        <w:rPr>
          <w:rFonts w:ascii="Verdana" w:eastAsia="Times New Roman" w:hAnsi="Verdana" w:cs="Times New Roman"/>
          <w:color w:val="393939"/>
          <w:sz w:val="18"/>
          <w:szCs w:val="18"/>
          <w:lang w:eastAsia="ru-RU"/>
        </w:rPr>
        <w:lastRenderedPageBreak/>
        <w:t xml:space="preserve">2 столба. В оставшихся крупных (№ 5 и 2) женских могилах погребальные камеры изготавливались из досок. Вряд ли это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один столб устанавливался в середине «ритуального домика». Обозначим все столбы буквами от А до О и произведем на плане простые геометрические операции – поведем через середины столбов линии. Линия MN (в яме 1) пройдет вблизи столба А (в яме 7), как и LK – вблизи столба В, линия ML пройдет через столб F (в яме 4), линия АВ (в яме 7) пересечет столб Е (в яме 4), линия DC (яма 7) пройдет через F (яма 4). Очень странные линии на семейном кладбище эпохи Бронзы в глухой азиатской степи (рис. 53).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Тщательный геометрический анализ обнаруживает интересную, оригинальную и изящную геометрию могильника С-II. Картина сложна, а потому разделим ее на относительно простые эпизоды.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Эпизод 1.</w:t>
      </w:r>
      <w:r w:rsidRPr="00575AE2">
        <w:rPr>
          <w:rFonts w:ascii="Verdana" w:eastAsia="Times New Roman" w:hAnsi="Verdana" w:cs="Times New Roman"/>
          <w:color w:val="393939"/>
          <w:sz w:val="18"/>
          <w:szCs w:val="18"/>
          <w:lang w:eastAsia="ru-RU"/>
        </w:rPr>
        <w:t xml:space="preserve"> Треугольник AMi. Он прямоугольный, с катетами AM – 11 ар° и iM =8,7 ар° и диагональю iA =14 ар°. Привлекают целые значения меры в длинах отрезков и прямой угол. Такие правильности могут быть получены намеренными действиями.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Геометрия усложнится, если в женских могилах продолжить линии досок погребальных камер. Так, длинная стенка могилы № 5 (продолжение ее) пересечет столб Е из погребения № 4. Длинная (и тоже западная) стенка из могилы № 2 пересекает столб L из могилы № 1. Короткая стенка из ямы № 2 пересекает столб В из ямы № 7. Есть линия между могилами № 5 и № 2. Новые построения создали интересный треугольник.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Эпизод 2.</w:t>
      </w:r>
      <w:r w:rsidRPr="00575AE2">
        <w:rPr>
          <w:rFonts w:ascii="Verdana" w:eastAsia="Times New Roman" w:hAnsi="Verdana" w:cs="Times New Roman"/>
          <w:color w:val="393939"/>
          <w:sz w:val="18"/>
          <w:szCs w:val="18"/>
          <w:lang w:eastAsia="ru-RU"/>
        </w:rPr>
        <w:t xml:space="preserve"> Треугольник ijB. Он равнобедренный (iB – jB = 12 ар°; ij = 15 ар°). Вновь целые значения мер и равенства. Высота этого треугольника проходит ровно через центр столба «О» 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«ритуальном домике». Столб установлен вблизи «золотого сечения» высоты. Основание треугольника делится высотой пополам (точка d) ровно в середине отрезка LM. Длина высоты 7,5 м. Создается впечатление, что форма и размер треугольника подобраны так, чтобы соблюдалось отношение 1 ар°/ 1 м = 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id = dj =6 м (7,5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Bd = 7,5 (9,37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Bi = Bj = 9,6 (12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ij = 12 м (15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важно также и то, что контуры могильной ямы № 1 очень точно вписываются в «золотую середину» отрезка ij.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 xml:space="preserve">Эпизод 3. </w:t>
      </w:r>
      <w:r w:rsidRPr="00575AE2">
        <w:rPr>
          <w:rFonts w:ascii="Verdana" w:eastAsia="Times New Roman" w:hAnsi="Verdana" w:cs="Times New Roman"/>
          <w:color w:val="393939"/>
          <w:sz w:val="18"/>
          <w:szCs w:val="18"/>
          <w:lang w:eastAsia="ru-RU"/>
        </w:rPr>
        <w:t xml:space="preserve">Треугольник ijf. Равнобедренный треугольник (ij = if = 15 ар°; fj = 13 ар°). Высота треугольника проходит через столб «О» ритуального домика и делится этим столбом «золотым сечением». Длина высоты – 10,8 м (13,5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Учитывая открывшиеся обстоятельства, можно уверенно считать, что столб «О» выполняет роль геометрического центра системы. Магнитное склонение этого места нам известно (12°40'), раскоп ориентирован по магнитному меридиану, а потому есть возможность восстановить естественную прямоугольную систему координат центра «О». Выполнив необходимые построения, мы обнаружим, что погребение № 10 (матери-прародительницы патриархальной семьи) своей северной стенкой фиксирует параллель центра «О». Еще более важно то, что продолжение высоты треугольника ijf направлено в центр Большого Синташтинского кургана. Особую ценность представляет для нас окружность, пересекающая точки ijf (описывает треугольник ijf) – она играет роль эклиптики. Ее радиус 6,65 м (8,3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Эпизод 4.</w:t>
      </w:r>
      <w:r w:rsidRPr="00575AE2">
        <w:rPr>
          <w:rFonts w:ascii="Verdana" w:eastAsia="Times New Roman" w:hAnsi="Verdana" w:cs="Times New Roman"/>
          <w:color w:val="393939"/>
          <w:sz w:val="18"/>
          <w:szCs w:val="18"/>
          <w:lang w:eastAsia="ru-RU"/>
        </w:rPr>
        <w:t xml:space="preserve"> Круг земной и круг небесный. Вполне допустимо считать эклиптикой окружность радиусом 8 ар° – она опишет внешний контур ямы № 3 и ямы № 10. К тому же число 8 ар° ровно в два раза меньше числа 16 ар° – радиуса могильника C-I. Разница в 0,3 ар° составит 24 см и не может быть списана на неточность работ, поскольку могильник давно разрушен археологами. Вычертив стандартные окружности на плане С-II, можно убедиться, что могильные ямы упорядочены относительно главных кругов системы. Могилы № 1 и № 2 принадлежат Кругу Земному, при этом первая из них буквально касается своей северной стороной окружного кольца. Юго-восточный угол погребения № 2 касается внешней окружности этого кольца, но за его пределы не выходит – как раз этот уголок вырезается более поздним детским погребением (№ 9), могила которого, кстати сказать, северным бортом точно отслеживает магнитную параллель. На внутреннюю окружность окружного кольца попадает бревно С (из могилы № 7), и это вряд ли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Погребение 7 отличается от других тем, что имеет неправильную форму от поверхности до дна. Все «неправильности» этой ямы археологи объясняют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 здесь захоронение проводилось в зимнее время (что подтверждается также «небрежностью» ее формы и другими данными), когда центральное ритуальное сооружение было разрушено, а поверхность погребения № 1 не была видна. Ориентировка ямы проводилась по заходу солнца, что для зимних месяцев имеет магнитное направление на юг, поэтому яма в целом оказалась ориентированной на ЮЗ-СВ. В соответствии с этой корректировкой в дальнейшем и будет проведено описание реконструируемого погребального обряда (т.е. все направления на ЮЗ будут описываться как западные, ЮВ – как южные и т.д.)...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Неровность стенок и даже кажущаяся небрежность, как и сильная асимметричность очертаний ямы, по-видимому, результат того, что копали ее в сильно промерзшем грунте, который после оттаивания деформировался» (стр. 321-323).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«Зимняя причина» употребляется археологами на Синташте постоянно. Однако относиться к ней серьезно не следует. Судите сами. Зимой (судя по тексту) копали не только могилу № 7, но </w:t>
      </w:r>
      <w:r w:rsidRPr="00575AE2">
        <w:rPr>
          <w:rFonts w:ascii="Verdana" w:eastAsia="Times New Roman" w:hAnsi="Verdana" w:cs="Times New Roman"/>
          <w:color w:val="393939"/>
          <w:sz w:val="18"/>
          <w:szCs w:val="18"/>
          <w:lang w:eastAsia="ru-RU"/>
        </w:rPr>
        <w:lastRenderedPageBreak/>
        <w:t xml:space="preserve">также № 2 и № 4, которые имеют у дна прекрасные «летние» очертания. Другое – промерзание до глубины 290 см в наших краях было разве что в эпоху великих оледенений. Третье – женщина в могиле № 2 умерла зимой (так в тексте), хотя ориентировка на северо-запад должна свидетельствовать о разгаре лета. А как быть с «женой сына», что из могилы № 5, – она лежит по меридиану, где солнце никогда не заходит и не всходит.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вернемся к яме № 7. Фигурная выемка под столб – С нужна для того, чтобы попасть на «опорную» окружность. Выемка под столб – А, вероятно, вызвана корректировкой положения магнитного меридиана центра и линий АЕ и AM. На рисунке видно, что столб – С частично перекрыт нависающей стенкой (уровень – 100 см), а столб – Д перекрыт полностью. Не достигали поверхности, если верить археологам, и другие столбы.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описанная геометрия не плод игривого воображения, что при точности археологической топографии исключить нельзя, то объяснять следует не только содержание этой геометрии, но и технологию ее создания. Содержание объяснять преждевременно – нужно накопить материал (заранее следует сообщить, что известны десятки случаев подобных построений), а вот исполнение столь сложного проекта представляется делом хоть и хлопотным, но все же реальным – высокие технологии на потребуются.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7" w:name="t18"/>
      <w:bookmarkEnd w:id="17"/>
      <w:r w:rsidRPr="00575AE2">
        <w:rPr>
          <w:rFonts w:ascii="Verdana" w:eastAsia="Times New Roman" w:hAnsi="Verdana" w:cs="Times New Roman"/>
          <w:b/>
          <w:bCs/>
          <w:color w:val="505050"/>
          <w:sz w:val="20"/>
          <w:szCs w:val="20"/>
          <w:lang w:eastAsia="ru-RU"/>
        </w:rPr>
        <w:t xml:space="preserve">2.7. МОГИЛЬНИК C-III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Осталось рассмотреть устройство могильника C-III – малый курган (рис. 54). В монографии курган описан весьма скупо. Там не приводится подробный план его раскопок. Есть план дна погребальной камеры и очень упрощенный план (масштаб 1 : 222) без нужных деталей (рис. 55). Также приведены иллюстрации реконструкции кургана (рис. 56), которая представляется археологам уменьшенной копией их реконструкции СБ и С-I. Согласиться с этим нельзя, но и спорить невозможно, поскольку нет необходимого материала.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123565" cy="3745230"/>
            <wp:effectExtent l="19050" t="0" r="635" b="0"/>
            <wp:docPr id="69" name="Рисунок 69" descr="mhtml:file://I:\аркаим.mht!/i/20/206120/i_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html:file://I:\аркаим.mht!/i/20/206120/i_066.png"/>
                    <pic:cNvPicPr>
                      <a:picLocks noChangeAspect="1" noChangeArrowheads="1"/>
                    </pic:cNvPicPr>
                  </pic:nvPicPr>
                  <pic:blipFill>
                    <a:blip r:embed="rId131" cstate="print"/>
                    <a:srcRect/>
                    <a:stretch>
                      <a:fillRect/>
                    </a:stretch>
                  </pic:blipFill>
                  <pic:spPr bwMode="auto">
                    <a:xfrm>
                      <a:off x="0" y="0"/>
                      <a:ext cx="3123565" cy="37452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54 Памятник C-III. Общий план кургана и профили бровок.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443480" cy="3555365"/>
            <wp:effectExtent l="19050" t="0" r="0" b="0"/>
            <wp:docPr id="70" name="Рисунок 70" descr="mhtml:file://I:\аркаим.mht!/i/20/206120/i_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html:file://I:\аркаим.mht!/i/20/206120/i_067.png"/>
                    <pic:cNvPicPr>
                      <a:picLocks noChangeAspect="1" noChangeArrowheads="1"/>
                    </pic:cNvPicPr>
                  </pic:nvPicPr>
                  <pic:blipFill>
                    <a:blip r:embed="rId132" cstate="print"/>
                    <a:srcRect/>
                    <a:stretch>
                      <a:fillRect/>
                    </a:stretch>
                  </pic:blipFill>
                  <pic:spPr bwMode="auto">
                    <a:xfrm>
                      <a:off x="0" y="0"/>
                      <a:ext cx="2443480" cy="35553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55. Памятник C-III. Погребение I. Дно погребальной камеры.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442585" cy="5962015"/>
            <wp:effectExtent l="19050" t="0" r="5715" b="0"/>
            <wp:docPr id="71" name="Рисунок 71" descr="mhtml:file://I:\аркаим.mht!/i/20/206120/i_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html:file://I:\аркаим.mht!/i/20/206120/i_068.png"/>
                    <pic:cNvPicPr>
                      <a:picLocks noChangeAspect="1" noChangeArrowheads="1"/>
                    </pic:cNvPicPr>
                  </pic:nvPicPr>
                  <pic:blipFill>
                    <a:blip r:embed="rId133" cstate="print"/>
                    <a:srcRect/>
                    <a:stretch>
                      <a:fillRect/>
                    </a:stretch>
                  </pic:blipFill>
                  <pic:spPr bwMode="auto">
                    <a:xfrm>
                      <a:off x="0" y="0"/>
                      <a:ext cx="5442585" cy="59620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56. Памятник C-III. Реконструкция. (По В.Ф.Геннингу, Г.Б.Здановичу, В.В.Геннингу.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некоторые сведения об этом захоронении все же весьма интересны. Например, размер могильной ямы. Она имеет четырехугольную форму с округлыми углами 400 х 315 см. Без сомнения, плановый размер камеры предполагался 5 ар° х 4 ар°, или 400 см х 320 см. Куда пропали еще 5 см ширины, теперь уже не выяснить.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Ориентировка могильной ямы откровенно связана с центром БСК – туда направлена длинная ось могилы. В могиле была установлена колесница. Ее дышло направлено к середине БСК. В кузове колесницы были уложены кости четырех человек. Это не были трупы в обычном понимании – кости были очищены от мягких тканей до похорон. У дышла лежали две головы лошади и еще один человек. Покойников в С-III было пятеро.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Число могил на кладбищах Синташты:</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3935730" cy="1609090"/>
            <wp:effectExtent l="19050" t="0" r="7620" b="0"/>
            <wp:docPr id="72" name="Рисунок 72" descr="mhtml:file://I:\аркаим.mht!/i/20/206120/i_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html:file://I:\аркаим.mht!/i/20/206120/i_069.png"/>
                    <pic:cNvPicPr>
                      <a:picLocks noChangeAspect="1" noChangeArrowheads="1"/>
                    </pic:cNvPicPr>
                  </pic:nvPicPr>
                  <pic:blipFill>
                    <a:blip r:embed="rId134" cstate="print"/>
                    <a:srcRect/>
                    <a:stretch>
                      <a:fillRect/>
                    </a:stretch>
                  </pic:blipFill>
                  <pic:spPr bwMode="auto">
                    <a:xfrm>
                      <a:off x="0" y="0"/>
                      <a:ext cx="3935730" cy="16090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трех могилах археологи предполагают коллективные захоронения, но останки не сохранились и могилы разграблены. Уверенно можно говорить лишь о числе могильных ям – х 66. Среди покойников очень много детей и младенцев, а в могильнике С-II в пяти ямах нет ни останков людей, ни вещей.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304415" cy="4703445"/>
            <wp:effectExtent l="19050" t="0" r="635" b="0"/>
            <wp:docPr id="73" name="Рисунок 73" descr="mhtml:file://I:\аркаим.mht!/i/20/206120/i_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html:file://I:\аркаим.mht!/i/20/206120/i_070.png"/>
                    <pic:cNvPicPr>
                      <a:picLocks noChangeAspect="1" noChangeArrowheads="1"/>
                    </pic:cNvPicPr>
                  </pic:nvPicPr>
                  <pic:blipFill>
                    <a:blip r:embed="rId135" cstate="print"/>
                    <a:srcRect/>
                    <a:stretch>
                      <a:fillRect/>
                    </a:stretch>
                  </pic:blipFill>
                  <pic:spPr bwMode="auto">
                    <a:xfrm>
                      <a:off x="0" y="0"/>
                      <a:ext cx="2304415" cy="47034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57. Пространственные отношения основных объектов Синташтинского комплекса.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8" w:name="t19"/>
      <w:bookmarkEnd w:id="18"/>
      <w:r w:rsidRPr="00575AE2">
        <w:rPr>
          <w:rFonts w:ascii="Verdana" w:eastAsia="Times New Roman" w:hAnsi="Verdana" w:cs="Times New Roman"/>
          <w:b/>
          <w:bCs/>
          <w:color w:val="505050"/>
          <w:sz w:val="20"/>
          <w:szCs w:val="20"/>
          <w:lang w:eastAsia="ru-RU"/>
        </w:rPr>
        <w:t xml:space="preserve">2.8. КОСМОГОНИЧЕСКИЙ СМЫСЛ ПРОЕКТА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мы рассмотрели детали памятников Синташтинского комплекса, можно оценить космологический смысл всего проекта.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Если первоначально было понятно, что главный космологический сюжет Синташты есть разделение Земли и Неба, то сейчас выяснилось, что ситуация значительно сложнее. Скорее всего, главных фигурантов здесь три: «городище», БСК и C-I. Очень важно, что в астрометрической основе памятника СП («городище») обнаружено три центра («лунные» системы О, С и d), расположенные на одной оси, которая, в свою очередь, как ось солнцестояний фиксирует эпоху Сотворения Мира. Три центра связаны с тремя главными фигурантами: первый центр «О» является центром самого СП; второй центр – связан с памятником C-I «полосой» магнитного меридиана длиной 540 ар°; третий центр – d соединен «полосой» истинного меридиана с БСК, длина полосы – 360 ар°. Триединый мир разделился на три части: Небо, Землю и Нижний Мир (рис. 57). В терминах Аркаима это Внешний Круг, Внутренний Круг и Центральная площадь. Следовательно памятник C-I – налог центральной площади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этап дифференциации мира сосредоточен вокруг Большого Синташтинского кургана. Мы обнаруживаем два акта: выделение особого Неба вокруг Сириуса и Кастора (могильник СМ) на «ритуальной» оси; выделение могильника С-III на азимуте – 9° и удалении 360 ар°. Последний случай может быть интерпретирован как рождение Луны. К такому предположению приводят следующие рассуждения. Во-первых, удаление от БСК в 360 ар°. В календарном мифе Древнего Египта, о котором шла речь в этюде об Аркаиме, сказано о продолжительности солнечного и лунного годов как о равных и равных 360 суткам. Так было до рождения пятерки богов и после разделения Земли и Неба. Как раз эта стадия эволюции Мира изображена в космологической архитектуре Синташты. Календарный смысл 360 ар° прозрачен – 360 суток зодиакального года. Во-вторых, отношение размеров БСК и C-III близко отношению линейных размеров Земли и Луны (0, 2725). Мы не знаем точных размеров C-III – археологическая топография очень скупа. По аналогии с реконструкциями БСК и С-I, выполненными в космологической идеологии, в C-III следует выделить деревянную часть, размер которой (около 8 м) вписывается в стандартную траекторию центра лунной орбиты (радиус 4,12 м). И в этом случае деревянная часть конструкции должна иметь кольцевую форму, а не квадратную, как в реконструкции археологов.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Есть и другая возможность интерпретировать положение C-III в Синташтинском комплексе. Для этого нужно обратиться к терминологии древнегреческой мифологии. Небо – Уран, Гея – Земля и Тартар там соответствуют трем мирам (кругам) Аркаима и триединому миру Синташты. Тартар может соответствовать памятнику C-III или самой центральной площади Аркаима – самой глубине внутреннего небесного круга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индийской мифологии древний Первородный Океан находится в глубине Земли – там царство древнего бога Варуны – Патала.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Скорее всего, обе интерпретации (и Луна, и Тартар) правомерны. Углубляться в эту интересную тему сейчас не стоит. Анализ мифических космологии с точки зрения содержания космологической архитектуры – отдельная тема. Сейчас же осталось заключить, что последний могильник С-II не относится к космологической структуре комплекса. Его геометрия иная и пока не поддается дешифрованию.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одно важное свойство структуры комплекса: эволюция мира разворачивается в меридиональном направлении и преимущественно с юга на север. Оппозиция север-юг в мифологиях народов мира не редкость, но нам следует искать рациональное объяснение мотивации такого решения.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19" w:name="t20"/>
      <w:bookmarkEnd w:id="19"/>
      <w:r w:rsidRPr="00575AE2">
        <w:rPr>
          <w:rFonts w:ascii="Verdana" w:eastAsia="Times New Roman" w:hAnsi="Verdana" w:cs="Times New Roman"/>
          <w:b/>
          <w:bCs/>
          <w:color w:val="505050"/>
          <w:sz w:val="20"/>
          <w:szCs w:val="20"/>
          <w:lang w:eastAsia="ru-RU"/>
        </w:rPr>
        <w:t xml:space="preserve">2.9. ПОКОЙНИКИ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наконец, самый трудный вопрос: зачем в объектах космологической архитектуры покойники? Почему это – кладбище? При этом надо учесть, что Синташтинские могильники не имеют аналогов в эпоху Бронзы в Северной Евразии [3, 4] (может быть, и в более широком контексте, но этого никто не проверял). Удивителен возрастной состав погребений.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40 могильных ямах могильника СМ идентифицировано 54 покойника. Только в одной могиле № 8 кости в таком состоянии, что о них сказано: «Нескольких скелетов людей». Из 54 останков 18 – дети (1/3). Из взрослых скелетов пол определен у 18:12 мужских и 6 женских. Из неопознанных взрослых большинство, по косвенным признакам, мужчины. На памятнике C-I 16 могильных ям и еще две ямы неизвестного назначения (пусты – нет находок). Обнаружено 16 покойников (останков) в 13 могилах, в трех могилах следов захоронений нет. Из 17 покойников опознаны 9 особей, из которых 5 – дети, 1 – мужчина и 3 – женщины. На памятнике С-II – 9 могильных ям, 1 яма неизвестного назначения без находок. В 5 ямах из 9 нет следов захоронений. Найдены 3 захоронения с 4 покойниками, 1 – не определен, 1 – мужчина, 2 – женщины. Общая ситуация: 66 могильных ям, 3 ямы неизвестного назначения и 81 покойник (опознанные, включая единственное мужское погребение в БСК), из них 23 – дети, 15 мужчин и 11 женщин. Из 48 человек – 23 дети. Почти половина.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Могильники Синташты не являются обычными кладбищами, т.е. не являются местом захоронения покойников поселения Синташта. Во-первых, их слишком мало, во-вторых, соотношение полов и возрастной состав не соответствуют структуре популяций. К подобному выводу пришли и археологи [39]: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 настоящее время обработан и введен в научный оборот только очень небольшой объем антропологического материала из синташтинских некрополей. Половозрастные структуры синташтинских «палеопопуляций», известных нам по этим ограниченным данным, имеют ряд особенностей.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 xml:space="preserve">1. В среднем около 80 % погребенных из исследованных некрополей имеют возраст смерти до 18-20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При этом, по заключению Р.У.Линдстрома, зафиксировано только около 50 % погребений младенцев от числа умерших [Линдстром, рукопись]. Эта оценка соответствует прогнозируемой минимальной младенческой смертности (10 % по К. Вейсу). Принимая уровень младенческой смертности за максимальный (40 %), приходим к выводу, что число выявленных младенческих захоронений могло составлять 25 % от реального.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 Доля детских (до 15 лет) погребений составляет в Синташтинских некрополях от 57 до 69,4 % от общего числа погребенных, примерно в 60 % можно оценить долю детских костяков на Синташтинском могильнике. Эти показатели в принципе считаются допустимыми для древних некрополей, однако они значительно превышают средние показатели 36,6 %. Расхождения будут особенно очевидными, если принять во внимание отсутствие на общих кладбищах значительной (или большей) части младенческих погребений. По мнению исследователей, в условиях высокой детской смертности дети в возрасте до 5 лет могут составлять порядка 40 % от всех погребенных. Для обследованных синташтинских «палеопопуляций» этот показатель составляет по реконструкции около 50 %.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 Р.У.Линдстром высказывает удивление по поводу «низкой средней продолжительности жизни взрослых» при отсутствии на костяках следов эпидемических заболеваний и признаков насильственной смерти и учитывая хорошее питание людей (Линдстром, рукопись). На КА-2 средний возраст погребенных взрослых составляет, по нашим подсчетам, 28,5 лет (16 погребенных), а на БК – 25 – 30,35 лет (12 погребенных). В последнем случае низкий показатель обусловлен полным отсутствием погребений индивидов, умерших в возрасте от 20-23 до 35 лет. По данным Р.У.Лундстрема, средний возраст смерти взрослых составляет для всех изученных синташтинских некрополей около 29 лет. Судя по (Алексеев, 1972) столь низкие показатели средней продолжительности жизни взрослого населения в древности не отмечены на территории бывшего СССР...»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Таким образом, «палеопопуляций» синташтинских некрополей характеризуются отсутствием половины или даже большинства младенческих захоронений и большим количеством умерших в детском II-III (до 13-15 лет) и юношеском возрастах, как будто бы, очень низких шансах на дожитие у взрослых....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...и это выводит нас на следующую позицию: не было ли в синташтинской культуре элементов ритуального отбора умерших к захоронению в некрополях, подобно тому, как производится отбор животных по полу и возрасту к погребальному жертвоприношению (Гайдученко, Зданович, рукопись). Оставляем за собой возможность обсуждения этого вопроса в будущем. Обыкновенно исследователи игнорируют саму идею такого отбора, и никому не известно, как могут выглядеть </w:t>
      </w:r>
      <w:r w:rsidRPr="00575AE2">
        <w:rPr>
          <w:rFonts w:ascii="Verdana" w:eastAsia="Times New Roman" w:hAnsi="Verdana" w:cs="Times New Roman"/>
          <w:i/>
          <w:iCs/>
          <w:color w:val="393939"/>
          <w:sz w:val="18"/>
          <w:szCs w:val="18"/>
          <w:lang w:eastAsia="ru-RU"/>
        </w:rPr>
        <w:lastRenderedPageBreak/>
        <w:t>его потенциальные последствия за пределами младшей детской группы». Надо учесть, что Д.Г. Зданович называет синташтинской культурой всю Страну Городов; КА-2 – могильник Каменный Амбар, курган 2, БК-25 – Большекараганский могильник, курган 25 (могильник Аркаима).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Погребальные комплексы Страны Городов интересны и другими особенностями, но для нас важно, что их организаторы занимались селекцией покойников (выбирали молодых!) для захоронений в космологических конструкциях. Они планировали и это. Вполне возможно, что покойники играли какие-то роли, например, роли посланников к конкретным богам Земли, Неба, Подземного мира и Тартара. Возможно, даже роли самих богов. Маловероятно, но допустимо, что хотя бы в некоторых могилах лежат те, кого со временем стали называть богами, или детьми богов. Археологическая культура Страны Городов непосредственно предшествует Андроновской культурно-исторической общности, которая, в свою очередь, может быть признана археологическим выражением арийского мира. Впрочем, исторические аспекты исследования следует обсуждать отдельно.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0" w:name="t21"/>
      <w:bookmarkEnd w:id="20"/>
      <w:r w:rsidRPr="00575AE2">
        <w:rPr>
          <w:rFonts w:ascii="Verdana" w:eastAsia="Times New Roman" w:hAnsi="Verdana" w:cs="Times New Roman"/>
          <w:b/>
          <w:bCs/>
          <w:color w:val="505050"/>
          <w:sz w:val="20"/>
          <w:szCs w:val="20"/>
          <w:lang w:eastAsia="ru-RU"/>
        </w:rPr>
        <w:t xml:space="preserve">2.10. МЕТРОЛОГИЧЕСКИЙ ЭТАЛОН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могилах Синташты были обнаружены вещи, имеющие прямое отношение к рассматриваемому нами предмету. Сейчас есть возможность открыть содержание одной из них. Другие будут представлены позже. Речь сейчас пойдет о линейном эталоне из могилы № 16 могильника C-I.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Размер могилы по верхнему краю 255-270 х 155-160 см.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«На глубине 155-160 см от поверхности вдоль западной стенки была устроена ступень шириной 65-64 см, на которой лежал череп лошади. Ниже уступа яма приобрела размеры 200x130 см. Погребальная камера представляла собой обкладку из брусьев. Вдоль северной стенки на ребре стоял толстый прямоугольный брус сечением 18 х25 см, длиной 185 см. Вдоль южной стенки – брус сечением 12 х27 см, длиной 180 см, утолщенный в восточном конце. В утолщении сделан Г-образный вырез на глубину 15 см, в который вставлен конец поперечного бруса, стоявшего вдоль восточной стенки ямы. Сечение его 15 х 30 см, длина 80 см. Вдоль западной стенки стояли на ребре две доски, поставленные друг на друга и сшитые при помощи штифта сечением 5 х2 см и длиной 10 см. Длина досок – «9,5 см, толщина – 5 см. При этом нижняя доска была шириной 10 см, а верхняя 20 см. Внутренние размеры погребальной камеры 170 х80 х 25-30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 описана могила № 16 в монографии «Син-ташта». Мы располагаем подлинным полевым документом с чертежом западной стенки погребальной камеры и можем привести точные значения замеров деталей конструкции досок. Они несколько отличаются от тех, что приведены в книге (рис. 58). На рисунке видно, что внутренний размер камеры 80 см х 160 см, или 1 ар° х 2 ар°. Более точно длина камеры составит 165 см.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204210" cy="3489325"/>
            <wp:effectExtent l="19050" t="0" r="0" b="0"/>
            <wp:docPr id="74" name="Рисунок 74" descr="mhtml:file://I:\аркаим.mht!/i/20/206120/i_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html:file://I:\аркаим.mht!/i/20/206120/i_071.png"/>
                    <pic:cNvPicPr>
                      <a:picLocks noChangeAspect="1" noChangeArrowheads="1"/>
                    </pic:cNvPicPr>
                  </pic:nvPicPr>
                  <pic:blipFill>
                    <a:blip r:embed="rId136" cstate="print"/>
                    <a:srcRect/>
                    <a:stretch>
                      <a:fillRect/>
                    </a:stretch>
                  </pic:blipFill>
                  <pic:spPr bwMode="auto">
                    <a:xfrm>
                      <a:off x="0" y="0"/>
                      <a:ext cx="3204210" cy="34893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58. Конструкция погребальной камеры могилы № 16 могильника С-1 (фиг. А). Фиг. Б – дная стенка погребальной камеры (вид из камеры).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Западная стенка сделана тщательно, стык досок очень ровный, и штифт подогнан точно. Никакого «столярного» смысла в таком сложном устройстве нет.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понять, что западная стенка не является простым утилитарным предметом, достаточно произвести «золотые сечения» досок правильным способом. Оказывается, положение штифта определяется этим гармоничным пропорционированием. К тому же штифт – полуквадрат, камера – полуквадрат. О полуквадратах речь пойдет при обсуждении египетской архитектуры. Там же мы обнаружим «двери» из гробницы Хеси-Ра [97], которые также являются метрологическими эталонами и очень похожи на западную стенку. Наша стенка имеет длину 80 см – 1 ар° и ширину 40 см – 0,5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того чтобы продолжить исследование памятников Синташты, нам понадобится расширить исследовательский инструментарий. До сих пор мы обходились в основном астрометрическими понятиями, теперь же нужно подняться до астрономогеодезии. Только так удается захватить в орбиту исследований древнюю естественную метрологию линейных мер, хронологические системы и высшую геодезию памятников – объектов космологической архитектуры. Только так можно обнаружить, что не только «градус», но и «метр», и «долгота от Гринвича» являются составными частями древнейшего естественно-научного мировоззрения, инженерными константами, которыми пользовались проектировщики Аркаима, Синташты, всей Страны Городов, памятников Древнего царства Египта, мегалитической культуры Британии, Правобережного </w:t>
      </w:r>
      <w:r w:rsidRPr="00575AE2">
        <w:rPr>
          <w:rFonts w:ascii="Verdana" w:eastAsia="Times New Roman" w:hAnsi="Verdana" w:cs="Times New Roman"/>
          <w:color w:val="393939"/>
          <w:sz w:val="18"/>
          <w:szCs w:val="18"/>
          <w:lang w:eastAsia="ru-RU"/>
        </w:rPr>
        <w:lastRenderedPageBreak/>
        <w:t xml:space="preserve">Хорезма, Тувы, Китая, Месопотамии, Ирана, Индии и Тибета. Есть все основания считать, что та же идеология стоит за кулисами цивилизаций Нового Света. Однако произносить эти и подобные им утверждения вслух и публично просто неприлично. Даже в систематическом изложении делать такие выводы следует с большой осторожностью, поскольку они несовместимы с историческим материализмом и его утилитарной идеологией. Будем излагать систематически и осторожно.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1" w:name="t22"/>
      <w:bookmarkEnd w:id="21"/>
      <w:r w:rsidRPr="00575AE2">
        <w:rPr>
          <w:rFonts w:ascii="Verdana" w:eastAsia="Times New Roman" w:hAnsi="Verdana" w:cs="Times New Roman"/>
          <w:b/>
          <w:bCs/>
          <w:color w:val="505050"/>
          <w:sz w:val="20"/>
          <w:szCs w:val="20"/>
          <w:lang w:eastAsia="ru-RU"/>
        </w:rPr>
        <w:t xml:space="preserve">2.11.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топографии Синташтинского комплекса с позиции космологической архитектуры не только возможно, но и весьма продуктивно. Единое и общее с Аркаимом объяснение получают все основные элементы комплекса, основная идея проекта и выбор места для крупных частей. Выбор места для всего комплекса будет обсуждаться в главе VI.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анализ плана рельефа материка «городища» Синташта позволил обнаружить, что его строители, как и строители «городища» Аркаим, использовали прямоугольную систему координат. Синташта ориентирована по истинным сторонам света так же, как и Аркаим. В ее системе координат используется большая окружность радиуса 72,0 м, которая играет роли эклиптики и лунных путей. Контуры толстой обводной стены выполнены этими окружностями.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Несмотря на крупномасштабные природные разрушения, план «городища» Синташта можно уверенно трактовать как Круг Небесный, в состав которого входили четыре сектора внешнего круга, разделенные четырьмя проходами. Пустого сектора, как в Аркаиме, на Синташте не было. Два восточных сектора Синташты идентичны по числовой структуре восточным секторам Аркаима. У обоих памятников «от ворот до ворот» по 23 помещения и проход на восточную сторону между помещениями № 9 и № 10, не оборудованные перерывом внешнего рва. В северо-восточных секторах по девять помещений и в юго-восточных – о четырнадцать. Западные секторы Синташты разрушены рекой, но с учетом всех известных свойств космологической архитектуры можно предположить, что там было 27 помещений. В юго-западном секторе 9 помещений, а в северо-западном – 18. Между секторами был проход, расположенный на оси восточного прохода. Общее число помещений Синташты – 54, из них 4 прохода и 50 (9 + 14 + 9 + 18) т.н. «жилищ». В двух кругах Аркаима общее число помещений составляет число 72: из них 27 – во внутреннем круге и 45 – во внешнем, причем во внешнем круге есть только три радиальных прохода, а во внутреннем – один. Отсутствие четвертого радиального прохода (там большой пустой сектор) компенсируется оригинальным помещением во внешнем круге в его северной части.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Внутреннего круга на «городище» Синташта не было.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анализ плана рельефа материка «городища» выявил интересную хронологическую структуру и оригинальный космологический сюжет. Хронограф представлен </w:t>
      </w:r>
      <w:r w:rsidRPr="00575AE2">
        <w:rPr>
          <w:rFonts w:ascii="Verdana" w:eastAsia="Times New Roman" w:hAnsi="Verdana" w:cs="Times New Roman"/>
          <w:color w:val="393939"/>
          <w:sz w:val="18"/>
          <w:szCs w:val="18"/>
          <w:lang w:eastAsia="ru-RU"/>
        </w:rPr>
        <w:lastRenderedPageBreak/>
        <w:t xml:space="preserve">осью солнцестояний эпохи «сотворения Мира» – 5630 г. до н.э. (по точному счету – 5591 г. до н.э.). Естественную природу этой эпохи мы можем показать только в отдельной большой работе, посвященной астральной мифологии. Сейчас же необходимо декларативно заявить, что христианская этимология этой даты вторична. Она широко известна и в данной работе не обсуждается. Такая древняя дата не может отражать возраст Синташтинского комплекса, но фиксирует космическое время события, описываемого в основном сюжете комплекса, а именно – время разделения Земли и Неба. Аркаим отображает мир до разделения, а Синташтинский комплекс описывает следующий этап космо-генеза. В конструкции городища представлена лишь часть этого сюжета – оставшаяся после разделения Мира: Небо (Круг Небесный) и геометрический след двух других отделившихся частей. Эти следы имеют вид двух дополнительных (кроме своего собственного) полюсов эклиптики с сопряженными «лунными системами». Триединый Мир.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понять детали сюжета разделения Мира, необходимо провести геометрический анализ других частей Комплекса и его компоновки в целом.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Вторая по важности часть Синташтинского комплекса, называемая Большим Синташтинским курганом (БСК), при употреблении к ней геометрического анализа обнаружила ясные и множественные признаки Круга Земного. БСК ориентирован по сторонам света и имеет прямоугольную естественную систему координат с эклиптикой, радиус которой 72,0 м. В системе координат БСК воплощена сложная космологическая композиция. Кроме собственно Круга Земного, в ней обнаруживается два объекта Круга Небесного. Один из них расположен во внутреннем Небе (или в греческой терминологии – в Тартаре) – связанная с траекторией центра лунной орбиты и ориентированная по сторонам света центральная погребальная камера. Останки пожилого мужчины, найденные в этой камере, представляют собой единственный случай на некрополе Синташты захоронения без могильной ямы, т.е. на поверхности Земли и с сооружением над покойником глиняного купола-толоса. Важно при этом, что и внешнее кольцо Круга Земного, в отличие от кольца Аркаима, представляет собой не высокие толстые стены, а наоборот, глубокий и широкий ров. Центральная погребальная камера и ров композиционно связаны и ярко демонстрируют своеобразное «наобо-ротное» отношение к потустороннему миру.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Другой объект Круга Небесного в системе координат БСК находится у юго-западной полы насыпи и изображает часть звездного Неба с созвездиями Большого Пса (Canis maior), Единорог (Monoceros), Малого Пса (Canis minor). В археологии это грунтовый могильник СМ. Этот участок внешнего Неба, в свою очередь, тоже имеет сложное строение. Кроме сорока могильных ям, на этом кладбище обнаружены так называемые ритуальные сооружения. Геометрический анализ показывает, что эти объекты имеют природу реперов – знаков космологической основы. Один из жертвенников (Ж.К.-II) занимает положение звезды Сириус эпохи 2800 г. до н.э. (звезда имеет </w:t>
      </w:r>
      <w:r w:rsidRPr="00575AE2">
        <w:rPr>
          <w:rFonts w:ascii="Verdana" w:eastAsia="Times New Roman" w:hAnsi="Verdana" w:cs="Times New Roman"/>
          <w:color w:val="393939"/>
          <w:sz w:val="18"/>
          <w:szCs w:val="18"/>
          <w:lang w:eastAsia="ru-RU"/>
        </w:rPr>
        <w:lastRenderedPageBreak/>
        <w:t xml:space="preserve">собственное движение среди неподвижных звезд) с азимутом около 192°40' (12°40' от южной полуоси меридиана). Другой жертвенник (Ж.К.-I) отмечает положение южного узла галактического экватора и эклиптики (нулевой точки в отсчете прецессионного календаря). Саму эту точку отмечает большой сосуд, поставленный вверх дном. В яме Ж.К.-I обнаружены 12 черепов самцов домашних животных: 6 жеребцов, 4 быка и 2 барана. Они символизируют 12 месяцев года: 6 месяцев глубокого снега (зима), 4 месяца лета и 2 месяца межсезоний (весна и осень). Календарь с таким животноводческим пониманием сезонов года до сих пор известен в Якутии. В Ж.К.-II находились только четыре головы быка, значение которых пока не ясно.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Дугообразное расположение могил № 13, 17, 18, 24. 11, 16, 10, 38, позволяет найти геометрический центр этой дуги, который на звездном Небе точно соответствует звезде Кастор (α – Близнецов). Эта интимная подробность космологической архитектуры могильника СМ указывает на его связь с Небесными Вратами – «небесной могилой» и, конкретно, с царем мертвых Ямой-Йимой.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собственно Круге Земном космологической основы БСК вмонтирован и хронограф. Его роль выполняет «дорога строителей», которая занимает в системе координат место прохода во внутреннем круге Аркаима и отмечает эпоху 2800 г. до н.э. Следовательно, Аркаим и Синташта строились одновременно. </w:t>
      </w:r>
    </w:p>
    <w:p w:rsidR="00575AE2" w:rsidRPr="00575AE2" w:rsidRDefault="00575AE2" w:rsidP="00F67CC7">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общем космогоническом сюжете Синташтинского комплекса разделение Земли и Неба в эпоху сотворения Мира представляется довольно сложным актом. Выделение Земли осуществляется в северном направлении строго по истинному меридиану, который к тому же играет роль главного небесного меридиана. Центр БСК и центр «городища» Синташта установлены на одном истинном меридиане на удалении друг от друга в 360 ар° (288 м), что символизирует продолжительность зодиакального года – первородного цикла Солнца. Лунная прибавка длиной в 4,2 м вполне сопоставима с размерами центральной погребальной камеры (3 м х 3,5 м), однако отчетливой сцены организации дополнительных пяти суток в космологическом сценарии Синташты не обнаруживается. Отсюда можно предположить, что космогоническая фаза Синташты находится после первородного неразделенного мира Аркаима и до рождения великих богов – первенцев Земли и Неба. Поскольку космогония трехактна, постольку следует разыскивать еще и архитектурное воплощение третьей фазы космогенеза.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Третья часть Синташтинского комплекса называется могильник C-I. И этот памятник является объектом космологической архитектуры. При выборе места для него и создании его конструктивных частей и деталей использовалась естественная прямоугольная система координат и космологическая основа – употребление на нем геометрического анализа продуктивно в полной мере. По результатам анализа можно сделать вывод, что C-I в космологической композиции Синташты выполнял роль Третьего Мира (он может иметь </w:t>
      </w:r>
      <w:r w:rsidRPr="00575AE2">
        <w:rPr>
          <w:rFonts w:ascii="Verdana" w:eastAsia="Times New Roman" w:hAnsi="Verdana" w:cs="Times New Roman"/>
          <w:color w:val="393939"/>
          <w:sz w:val="18"/>
          <w:szCs w:val="18"/>
          <w:lang w:eastAsia="ru-RU"/>
        </w:rPr>
        <w:lastRenderedPageBreak/>
        <w:t xml:space="preserve">несколько названий-синонимов: Нижний Мир, Потусторонний Мир, Внутреннее Небо, Тартар и т.д.). Нижний Мир, как и Земля (Средний Мир по соответствующей классификации), выделяется из «городища» Синташта (третий геометрический след в триедином мире космологической основы «городища») и тоже в северном направлении. Точнее: по азимуту 12°41' и на удалении 540 ар° (432 м). Напомним, что под тем же углом, но к юго-западу от центра БСК направлена главная «ритуальная» ось могильника СМ со звездой Сириус на конце.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Нижний Мир C-I имеет свою собственную систему координат, в которой также выделяется еще один собственный Нижний Мир. Нижний Мир второго порядка полностью и точно занят двумя центральными могилами. Эти могилы сильно пострадали от древних разграблений, что не дает возможности археологам судить об их содержании. В космологической архитектуре они могут быть связаны с образом небесных близнецов Ямой и Ями (братом и сестрой) – один из которых стал после смерти царем Нижнего Мира. Проще говоря, в центральных могилах могли быть похоронены мужчина и женщина высокого социального статуса. Весь могильник C-I содержит 16 могил и 14 жертвенников, но в связи с археологической неопределенностью обсуждение этих деталей преждевременно.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акт синташтинской фазы космогенеза сосредоточен вокруг БСК, т.е. связан с дифференциацией Круга Земного. Мы уже рассматривали один из его важнейших эпизодов – могильник – часть звездного Неба с Сириусом и Кастором. В Синташтинском комплексе есть еще один объект, связанный с БСК. Речь идет о могильнике C-III – малом кургане. Он удален от центра БСК на 360 ар° </w:t>
      </w:r>
      <w:bookmarkStart w:id="22" w:name="_GoBack"/>
      <w:bookmarkEnd w:id="22"/>
      <w:r w:rsidRPr="00575AE2">
        <w:rPr>
          <w:rFonts w:ascii="Verdana" w:eastAsia="Times New Roman" w:hAnsi="Verdana" w:cs="Times New Roman"/>
          <w:color w:val="393939"/>
          <w:sz w:val="18"/>
          <w:szCs w:val="18"/>
          <w:lang w:eastAsia="ru-RU"/>
        </w:rPr>
        <w:t xml:space="preserve">(288 м) и лежит на азимуте 9°. Удаление в 360 ар° мы понимаем как отображение периода в 360 суток. Поскольку такой размер в комплексе уже однажды использован как расстояние между центрами «городища» и БСК и интерпретирован нами как продолжительность зодиакального солнечного года, постольку остается только одна возможность понять удаление C-III – это продолжительность первородного лунного года в 360 суток. В этом случае C-III играет в космологии Синташты роль Луны. Об этом же свидетельствуют и размеры памятника. Продолжая эту логику, можно прийти к выводу о том, что устройство могильника должно отвечать атрибуции Лунного бога. Но для этого следует понять, какую из известных мифологий исповедовали строители Синташты и Аркаима, да и археология C-III очень скупа.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Наконец нужно высказаться относительно последнего объекта Синташтинского комплекса – могильника С-II. К нему употребим геометрический анализ, и он дает интересный геометрический результат. Однако космологический смысл конструкции непонятен. Его роль в космологическом сюжете пока неизвестна.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 следует из описания Синташтинского комплекса, он представляет собой прежде всего некрополь, т.е. скорее «город мертвых», чем город живых. В могильниках Синташты 66 могильных ям и 81 опознанный археологами покойник. Почти половина из них – дети. </w:t>
      </w:r>
      <w:r w:rsidRPr="00575AE2">
        <w:rPr>
          <w:rFonts w:ascii="Verdana" w:eastAsia="Times New Roman" w:hAnsi="Verdana" w:cs="Times New Roman"/>
          <w:color w:val="393939"/>
          <w:sz w:val="18"/>
          <w:szCs w:val="18"/>
          <w:lang w:eastAsia="ru-RU"/>
        </w:rPr>
        <w:lastRenderedPageBreak/>
        <w:t xml:space="preserve">Палеопопуляция синташтинских некрополей имеет нетипичную для своего времени и региона структуру и может быть понята как результат селекции покойников. Такое представление не противоречит содержанию Синташтинского комплекса как объекта космологической архитектуры. Это свойство Синташты будет играть важную роль в дальнейшем исследовании естественно-научных основ древней мифологии.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Синташтинский комплекс является наряду с Аркаимом сложным объектом космологической архитектуры. Это действительно, т.е. по определению, комплекс, который всей своей совокупностью выражает один космологический образ – второй акт космогенеза – сотворение триединого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Синташтинский комплекс обладал мощным информационным потенциалом, большая часть которого безвозвратно утеряна при археологических исследованиях и прежде всего по причине низкой точности топографии раскопов. Результаты геометрического анализа опубликованных топографических материалов демонстрируют лишь тенденции и возможности утраченного. Тем не менее и этого достаточно, чтобы оценить возможности нашего метода исследования и продуктивность концепции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Настоящая глава заканчивается описанием уникального метрологического канона, помещенного древними мастерами в могиле № 16 могильника C-I. Речь идет об эталоне длиной в 1 ар° = 80 см. Этот материал завершает знакомство с Синташтинским комплексом и вместе с тем дает хороший повод перейти к естественной метрологии линейных мер Древнего мира.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3" w:name="t23"/>
      <w:bookmarkEnd w:id="23"/>
      <w:r w:rsidRPr="00575AE2">
        <w:rPr>
          <w:rFonts w:ascii="Verdana" w:eastAsia="Times New Roman" w:hAnsi="Verdana" w:cs="Times New Roman"/>
          <w:b/>
          <w:bCs/>
          <w:color w:val="505050"/>
          <w:sz w:val="20"/>
          <w:szCs w:val="20"/>
          <w:lang w:eastAsia="ru-RU"/>
        </w:rPr>
        <w:t xml:space="preserve">Глава 3. Естественная метрология Древнего Мира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4" w:name="t24"/>
      <w:bookmarkEnd w:id="24"/>
      <w:r w:rsidRPr="00575AE2">
        <w:rPr>
          <w:rFonts w:ascii="Verdana" w:eastAsia="Times New Roman" w:hAnsi="Verdana" w:cs="Times New Roman"/>
          <w:b/>
          <w:bCs/>
          <w:color w:val="505050"/>
          <w:sz w:val="20"/>
          <w:szCs w:val="20"/>
          <w:lang w:eastAsia="ru-RU"/>
        </w:rPr>
        <w:t xml:space="preserve">3.1. ВВЕДЕНИЕ В ТЕМУ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3.1.1. Примеры «магических» чисел</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Аркаиме и Синташте часто встречались числа, кратные 9. Особенно часто 27, 54, 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радиус эклиптики (в метрах!)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внешний радиус кольца Круга Земного (ар°) – 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скорость прецессии в календаре – 1° за 72 года;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помещений Внутреннего круга Аркаима – 27;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помещений Внешнего круга Аркаима – 45 (8+9+10 = 27; 14+2+2 = 18);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помещений Аркаима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помещений Синташты (по реконструкции) – 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расстояние между центрами СП и БСК – 360 ар° (72 х 5) = 288 м (72 х 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расстояние между центрами СП и C-I – 540 ар° (54 х 10) = 432 м (54 х 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диаметр окружности Х</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Х</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в геометрической основе Синташты – 54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радиус эклиптики Ж.К.-I на СМ – 288 см (72 х 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«городов» в Стране Городов – 18.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Теперь приведем известные исторические примеры из источников, никак не связанных (по общему мнению) с Аркаимом и Синташтой. Примеры употребления этих же чисел в особо важных (сакральных) случаях: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отношение дополнительных 5 суток к году в 360 суток в мифе Египта – 1/72;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спутников Сета на пиру у Озириса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время господства Гиксосов в Нижнем Египте – 108 лет;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продолжительность царствования Тутмоса III – 54 года;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народов, на которое Бог разделил строителей Вавилонской башни,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имен бога Ахурамазды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составителей греческого текста Библии (толковников) – 72;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частей в каноническом Новом Завете – 27 [67];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имен бога Брамы – 108;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имен бога Одина – 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упанишад в классическом списке – 104-108;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книг Махабхараты – 18;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продолжительность битвы на поле Куру – 18 суток;</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количество женихов Пенелопы – 108;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членов Рев. Воен. Совета – 108;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высота Останкинской телебашни по флагштоку – 540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что связано, вероятно, с числом томов Полного собрания сочинений В.И. Ленина – 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продолжительность полета Юрия Гагарина – 108 минут.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список можно продолжать долго. Можно, но не нужно. В жизни людей употребляется множество чисел. Отличать случайные числа от особенных на данном этапе и не нужно. Этот список – призыв относиться к предмету внимательно и осторожно. Чтобы делать это увереннее, нужна хорошая теория. К теории «магических» чисел удобнее подойти со стороны метрологии. Метрологии линейных мер.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3.1.2. Линейные меры Древней Греции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Начнем с самых известных и надежных линейных мер древних греков. Сведения о них можно найти в разных источниках. Например, в книгах [28, 81, 16]. Вот список этих мер: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1.δακτυλος – дактиль (палец) - 18,5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2.παλαισται – палаистаи (ладонь, пядь) – 4 пальца - 74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3.πους, ποδος – поис, подос (нога, «фут») – 4 пяди – 16 пальцев - 296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4.πυγων – локоть пигон («кулак») – 20 пальцев - 370 мм (0,3853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5.πηχυς – пэхис (локоть) – 24 пальца = 1,5 фута - 444мм.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6.πηχυς βασιληιος – (царский локоть, персидский локоть) – 27 пальцев - 499,5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7.Египетский или самосский локоть – 28 пальцев - 518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8.οργυια – оргия (сажень) = 4 πηχυς = 6 ποδος - 1,7776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9.πλετρον – плетр (полная мера) – 100 футов – 1/6 стадия - 29,6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10.σταδιον – стадий аттический – 6 плетров - 177,6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11.Стадий олимпийский - 192,27 м (по другим 185,207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12.παρασαγγης парасанг, фарсах, персиденсия миля – 30 стадий - 5549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13.σχοινος – схен (веревка, канат) – 60 стадий - 11098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древнегреческой литературе встречаются определения стадия через длину окружности Земли. Так, олимпийский стадий известен как 1/216000 часть этой окружности. Стадий Эратосфена определен первоначально как 1/250 000, а позже, после уточнений, как 1/252000 часть окружности Земли.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3.1.3. «Палец» и метр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Французский революционный </w:t>
      </w:r>
      <w:r w:rsidRPr="00575AE2">
        <w:rPr>
          <w:rFonts w:ascii="Verdana" w:eastAsia="Times New Roman" w:hAnsi="Verdana" w:cs="Times New Roman"/>
          <w:b/>
          <w:bCs/>
          <w:color w:val="393939"/>
          <w:sz w:val="18"/>
          <w:szCs w:val="18"/>
          <w:lang w:eastAsia="ru-RU"/>
        </w:rPr>
        <w:t>метр</w:t>
      </w:r>
      <w:r w:rsidRPr="00575AE2">
        <w:rPr>
          <w:rFonts w:ascii="Verdana" w:eastAsia="Times New Roman" w:hAnsi="Verdana" w:cs="Times New Roman"/>
          <w:color w:val="393939"/>
          <w:sz w:val="18"/>
          <w:szCs w:val="18"/>
          <w:lang w:eastAsia="ru-RU"/>
        </w:rPr>
        <w:t xml:space="preserve">, по определению, равен 1/4 000000 части все той же окружности. Это определение было сделано в 1790 г., следовательно, до измерения длины дуги меридиана, т.е. исходя из каких-то теоретических соображений. Геодезические измерения такого рода проводились с 1792 по 1799 гг. [82, 84]. Измерения и уточнения давали разные цифры (например, 1/4 меридиана Парижа = 10000856 м; </w:t>
      </w:r>
      <w:r w:rsidRPr="00575AE2">
        <w:rPr>
          <w:rFonts w:ascii="Verdana" w:eastAsia="Times New Roman" w:hAnsi="Verdana" w:cs="Times New Roman"/>
          <w:b/>
          <w:bCs/>
          <w:color w:val="393939"/>
          <w:sz w:val="18"/>
          <w:szCs w:val="18"/>
          <w:lang w:eastAsia="ru-RU"/>
        </w:rPr>
        <w:t>первоначальных теоретических метров!</w:t>
      </w:r>
      <w:r w:rsidRPr="00575AE2">
        <w:rPr>
          <w:rFonts w:ascii="Verdana" w:eastAsia="Times New Roman" w:hAnsi="Verdana" w:cs="Times New Roman"/>
          <w:color w:val="393939"/>
          <w:sz w:val="18"/>
          <w:szCs w:val="18"/>
          <w:lang w:eastAsia="ru-RU"/>
        </w:rPr>
        <w:t xml:space="preserve">). Метрический же эталон (прототип), декларированный только в 1872 г., был изготовлен в 1875 г. к дипломатической конференции (17 государств, включая Россию) и роздан по жребию в 1889 г. в Париже на I Генеральной конференции по мерам и весам. Россия, как всем известно, получила два эталона (№ 11 и № 28) метра и два эталона килограмма. Метр № 28 и килограмм № 12 стали государственными эталонами России. Это случилось как будто бы в 1899 г. Вначале новые меры носили факультативный характер. Только 14 сентября 1918 г. СНК РСФСР ввел декрет об обязательном пользовании. Полный переход завершился в 1927 году. Такова история вопроса [98, 84].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Следует предположить, что революционные академики вводили «теоретический» метр исходя из ширины греческого пальца – дактиля. В самом деле: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1м /54 = 0,0185185(185)... м ≈ 18,5 мм; </w:t>
      </w:r>
      <w:r w:rsidRPr="00575AE2">
        <w:rPr>
          <w:rFonts w:ascii="Verdana" w:eastAsia="Times New Roman" w:hAnsi="Verdana" w:cs="Times New Roman"/>
          <w:b/>
          <w:bCs/>
          <w:color w:val="393939"/>
          <w:sz w:val="18"/>
          <w:szCs w:val="18"/>
          <w:lang w:eastAsia="ru-RU"/>
        </w:rPr>
        <w:t>иначе говоря, 1 м = 54 пальца</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то, что царский локоть в 27 пальцев равен 499,5 мм. От полуметра его отделяет всего 0,5 мм. Половина миллиметра! Это ли не кокетство?! </w:t>
      </w:r>
      <w:r w:rsidRPr="00575AE2">
        <w:rPr>
          <w:rFonts w:ascii="Verdana" w:eastAsia="Times New Roman" w:hAnsi="Verdana" w:cs="Times New Roman"/>
          <w:b/>
          <w:bCs/>
          <w:color w:val="393939"/>
          <w:sz w:val="18"/>
          <w:szCs w:val="18"/>
          <w:lang w:eastAsia="ru-RU"/>
        </w:rPr>
        <w:t>Два локтя равны метру.</w:t>
      </w:r>
      <w:r w:rsidRPr="00575AE2">
        <w:rPr>
          <w:rFonts w:ascii="Verdana" w:eastAsia="Times New Roman" w:hAnsi="Verdana" w:cs="Times New Roman"/>
          <w:color w:val="393939"/>
          <w:sz w:val="18"/>
          <w:szCs w:val="18"/>
          <w:lang w:eastAsia="ru-RU"/>
        </w:rPr>
        <w:t xml:space="preserve"> Правоверному историку от этих цифр становится дурно. </w:t>
      </w:r>
      <w:r w:rsidRPr="00575AE2">
        <w:rPr>
          <w:rFonts w:ascii="Verdana" w:eastAsia="Times New Roman" w:hAnsi="Verdana" w:cs="Times New Roman"/>
          <w:b/>
          <w:bCs/>
          <w:color w:val="393939"/>
          <w:sz w:val="18"/>
          <w:szCs w:val="18"/>
          <w:lang w:eastAsia="ru-RU"/>
        </w:rPr>
        <w:t>Но избавиться от них нельзя!</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Олимпийский стадий, по определению, равен тогда (когда французы используют древнегреческую метрологию):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40000000 м /216000 = 185,185(185)... м = 10000 пальцев.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определении олимпийского стадия фигурирует число 216 (216 х 1000). Оно вместе с тем есть наименьшее общее кратное чисел 54 и 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72 х 3 = 54 х 4 = 216.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Нужно особо выделить, что в определении «теоретического» метра содержатся размеры Земли – 4000000 м (окружность Земли, большая окружность) и «по умолчанию» – размер пальца – 1/54 м. В этом определении, по.сути, потенциально заложена вся естественная метрологическая система. Очень важно, что в платиново-иридиевых эталонах не были учтены последующие измерения длин дуг меридианов. Учитывая эти особенности, мы можем назвать исходную древнюю естественную метрологическую систему линейных мер канонической. Современные исследователи с нескрываемым чувством превосходства над «дикими» предками манипулируют уточненными данными о размерах фигуры планеты, не подозревая, что наша метрология всего лишь частный случай древней системы мер, которой пользовалось все прогрессивное человечество на протяжении тысяч лет. Но это нужно доказывать. Мы тоже будем использовать точные цифры, но оставим в употреблении не менее точную цифру длины окружности шарообразной Земли.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Нельзя не заметить, что в канонической системе фигурируют магические числа 54 и 72 и производные от них 216.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Греческая метрологическая система ярко и явным образом выражает идею соразмерности всего как составных частей единого гармонического мира. Человек – мера вещей. Идея представлена в конкретном виде – в цифрах. Откуда эти цифры взялись? Греки, насколько известно, не оставили эталонов, подобных парижскому платиново-иридиевому. Вероятно, цифры получены при измерении предметов и расстояний. А коли так – обязательно есть небольшие ошибки.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Всем известен примитивный аргумент о том, что размеры рук и ног у людей разные. Но об этом хорошо знали и древние. Нельзя даже допустить, что они положили в основу своей гармонической системы ширину среднестатистического пальца. Из приведенной таблицы видно, что именно она (ширина, а не длина, как думают некоторые) является модулем всей системы.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Обнаруживается сквозная метрологическая конструкция, модуль которой есть 1/2160000000 длины канонической окружности Земли или, проще говоря – 1/54 метра. Пересчитаем все греческие метры этим модулем так, как они определены – по кратности пальцу.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1.дактиль 0,0185185(185) ... м [18,5 мм].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2.ладонь (пальма) ... 4 пальца 0,074074(074) ... м [74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3.нога (фут) ... 4 ладони ... 16 пальцев 0,296296(296) ... м [296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4.локоть-пигон ... 20 пальцев 0,37037(037) ... м [370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5.царский локоть ... 27 пальцев 0,5000 м ... [499,5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6.локоть ..........24 пальца 0,444(4) ... м [444 мм].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7.царский локоть .......29 пальцев 0,537037(037) ... м [0,5328 м], здесь важна близость к 0,54 м или 54 см, потому и «царский».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8.самссский или египетский локоть ... 28 пальцев 0,5185185(185) ... мм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9.оргия (сажень) ... 6 футов ... 96 пальцев 1,777(7) ... м [1,778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10.плетр ... 100 футов ... 1600 пальцев 29,629(629) ... м [29,6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11.стадий аттический ... 6 плетров ... 9600 пальцев 177, 777(7) ... м [177,8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12.стадий олимпийский ... 10000 пальцев 185,185(185) м ...[185,207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13.стадий олимпийский (в других вариантах)[192,27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 650 футов (10400 пальцев)192,59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 Оргия х 108 = 10368 пальцев192,0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10383 пальца = 192,27(7) ...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Последний случай выпадает из строгой системы – древние предпочитали красивые значения кратностей (108 оргий – красивый результат, но не точный).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14.парасанг ... 300000 пальцев ...5555,55(5) м [5549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15.схен ... 600000 пальцев ... 11111,11(1) ... м [11098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Греческая метрология сохранила первозданную свежесть и яркость.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5" w:name="t25"/>
      <w:bookmarkEnd w:id="25"/>
      <w:r w:rsidRPr="00575AE2">
        <w:rPr>
          <w:rFonts w:ascii="Verdana" w:eastAsia="Times New Roman" w:hAnsi="Verdana" w:cs="Times New Roman"/>
          <w:b/>
          <w:bCs/>
          <w:color w:val="505050"/>
          <w:sz w:val="20"/>
          <w:szCs w:val="20"/>
          <w:lang w:eastAsia="ru-RU"/>
        </w:rPr>
        <w:t xml:space="preserve">3.2. УПОТРЕБЛЕНИЕ МЕТРА В ДРЕВНЕГРЕЧЕСКОЙ ГЕОГРАФИИ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3.2.1. Координатный квадрат Аркаима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Считаем важным продемонстрировать прямое употребление метра в греческой географии. Для этого, следуя принципу систематического изложения, придется начать издалека – от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полевой сезон 1991 года раскопки Аркаима проводились в северо-восточной части внешнего круга – в помещениях № 8 и № 9. Как раз здесь проходит главная геометрическая ось сооружения с азимутом 50°43'. Особенность конструкции такова, что кольцо внешней стены проектируется из собственного центра (Центра внешнего круга), а измерения производятся в системе координат с центром в геометрическом центре внутреннего круга.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764530" cy="5083810"/>
            <wp:effectExtent l="19050" t="0" r="7620" b="0"/>
            <wp:docPr id="75" name="Рисунок 75" descr="mhtml:file://I:\аркаим.mht!/i/20/206120/i_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html:file://I:\аркаим.mht!/i/20/206120/i_072.png"/>
                    <pic:cNvPicPr>
                      <a:picLocks noChangeAspect="1" noChangeArrowheads="1"/>
                    </pic:cNvPicPr>
                  </pic:nvPicPr>
                  <pic:blipFill>
                    <a:blip r:embed="rId137" cstate="print"/>
                    <a:srcRect/>
                    <a:stretch>
                      <a:fillRect/>
                    </a:stretch>
                  </pic:blipFill>
                  <pic:spPr bwMode="auto">
                    <a:xfrm>
                      <a:off x="0" y="0"/>
                      <a:ext cx="5764530" cy="50838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59. Аркаим. Результаты измерения удалений элементов конструкции от центров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О (в знаменателе) по ходу главной оси.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На внешнем склоне стены (рис. 59) обнаружена столбовая яма и, чуть ниже, остатки бревна, лежащего вдоль рва. Середина столбовой ямы, а значит и сам бывший в ней столб, отмечает главную ось. Удаление середины столба от начала системы координат составило ровно 80,00 м или 100 ар°. Никакого строительного или фортификационного смысла этот столб не имеет. Геометрический смысл, однако, весьма значителен. Чтобы усилить геометрическое впечатление, проведем простые построения. Вычертим круг с радиусом 80 м в прямоугольной системе координат (лучше – в масштабе). Построим квадрат, описывающий круг так, что его стороны параллельны осям системы. Поместим на чертеже еще две оси с азимутом 50°43' и 60°. (рис. 60). Отрезки а</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b</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b</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имеют длины 206,7118 м и 184,75208 м, что очень близко древнегреческим стадиям.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884295" cy="3942715"/>
            <wp:effectExtent l="19050" t="0" r="1905" b="0"/>
            <wp:docPr id="76" name="Рисунок 76" descr="mhtml:file://I:\аркаим.mht!/i/20/206120/i_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html:file://I:\аркаим.mht!/i/20/206120/i_073.png"/>
                    <pic:cNvPicPr>
                      <a:picLocks noChangeAspect="1" noChangeArrowheads="1"/>
                    </pic:cNvPicPr>
                  </pic:nvPicPr>
                  <pic:blipFill>
                    <a:blip r:embed="rId138" cstate="print"/>
                    <a:srcRect/>
                    <a:stretch>
                      <a:fillRect/>
                    </a:stretch>
                  </pic:blipFill>
                  <pic:spPr bwMode="auto">
                    <a:xfrm>
                      <a:off x="0" y="0"/>
                      <a:ext cx="3884295" cy="39427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60. Большой аркаимовский координатный квадрат.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Греческий стадий, как известно, был величиной переменной. Историки до сих пор не проникли в тайны его изменений, хотя многое установили. В частности, известно, что он меняется в пределах от 148 м до 210 м. Большой аркаимовский квадрат (собственное имя необходимо, поскольку мы встретимся с ним в другом месте) может «выдать» отрезки длиной от 160 м (длина стороны) до 226,274 м (диагональ). Диапазоны в основном перекрываются.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3.2.2. Эратосфен и измерения в Африке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древнегреческой географии выделяется фигура Эратосфена. С его именем связана загадка одного из стадиев и обидная традиция в современной науке исторической географии (и истории астрономии тоже). Его работы по определению расстояний считают классическим примером ошибок в географии Древнего Мира. Мы считаем своим долгом защитить реноме великого исследователя. Сведения о нем излагаются по [6].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 жизни Эратосфена известно мало. Собственные его работы до нас не дошли – только цитаты в трудах древних греков – он произвел сильное впечатление на современников и потомков.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Считается, что он родился в 275 г до н.э. в городе Кирене, что на североафриканском берегу Средиземного моря. Умер в 195 г. до н.э. Работал и жил в Александрии Египетской, где заведовал то ли Александрийской библиотекой, то ли Александрийским мусейоном.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Само слово «география» принадлежит Эратосфену. Вместе с тем, его считают основателем математико-астрономического направления в географии. Применяя эти методы, он решил задачу </w:t>
      </w:r>
      <w:r w:rsidRPr="00575AE2">
        <w:rPr>
          <w:rFonts w:ascii="Verdana" w:eastAsia="Times New Roman" w:hAnsi="Verdana" w:cs="Times New Roman"/>
          <w:color w:val="393939"/>
          <w:sz w:val="18"/>
          <w:szCs w:val="18"/>
          <w:lang w:eastAsia="ru-RU"/>
        </w:rPr>
        <w:lastRenderedPageBreak/>
        <w:t xml:space="preserve">о фигуре Земли и размерах ее частей. Хорошо известны его главные оси, пересекающиеся на острове Родос – широта и долгота.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Эратосфен измерил наклонение эклиптики с невероятной точностью – 23°51'19,5». В 1980 г оно было равно 23°2б'30,78». Принимая ежегодное уменьшение наклонения в 0,45432» легко рассчитать, что время «эратосфеновского» наклонения – 1277 г до н.э. (XIII век до н.э.). Либо Эратосфен ошибался (как думают современные исследователи, поскольку у Эратосфена не было и не могло быть измерительного инструмента нужной точности), либо пользовался сведениями, восходящими к тем временам. Прецедент Аркаима позволяет оставлять без внимания технические аргументы.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Клавдий Птолемей в «Альмагесте» использует округленные данные Эратосфена – 23°51'20».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Подобно Дикеарху, Эратосфен делил Землю линией, проходящей через Средиземное море от Геракловых Столбов (Гибралтар) по острову Родос. Следуя Дикеарху он, также, проводил меридиан острова Родос через устье Борисфена (Днепра), Херсонес (в Севастополе), Византии (Стамбул), Александрию и Мероэ. Этот меридиан он считал начальным. Кроме того, Эратосфен провел еще 7 параллелей и 7 меридианов, положив начало координатной сетке в географии. Традицию продолжил Гиппарх, разделивший эратосфеновский меридиан и параллель на 360 частей и тем самым ввел градусную сетку. В дальнейшем мы увидим, что градусную сетку использовали в космологической архитектуре на несколько тысяч лет раньше.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Эратосфен создал свою географическую карту населенной Земли, имея целью уточнить существовавшие до него старые карты. При этом он использовал фонды Александрийской библиотеки. Свои представления он изложил в сочинении «Географические очерки» с приложением карты.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Основной труд всей жизни Эратосфена – поэма «Гермес» – до нас тоже не дошел.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об измерениях. Сложилось мнение, будто Эратосфен пользовался простым прибором – скафе, который представлял из себя выдолбленное полушарие (чашку) с колышком на дне. Колышек отбрасывает тень на внутреннюю поверхность и по длине тени определяется время.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Считается также, что Эратосфен знал, что в городе Сиена во время летнего солнцестояния в полдень лучи Солнца доходят до дна самых глубоких колодцев. В это же время в Александрии измеряется длина тени в скафе. Далее следует гениальная мысль: отношение длины окружности тени к большой окружности на скафе равно отношению дуги меридиана между Сиеной и Александрией ко всему меридианному кругу Земли. По его измерениям отношение равно 1/50. Остается измерить расстояние от Александрии до Сиены по меридиану (!) и умножить его на 50. Поскольку расстояние равно 5000 стадиев, постольку и длина окружности Земли – 250000 стадиев.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Дальнейшая история поучительна. Позже Эратосфен прибавляет к 250000 стадиям еще 2000, как полагают, с целью добиться делимости числа на 360, чтобы привести в соответствие с вавилонской системой деления круга. Далее исследователи исторической географии приводят вычисления размеров в современных мерах, считая стадий равным 157,5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250000 х 157,5 = 39375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252000 x 157,5 = 39690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этого сообщается, что Эратосфен сам понимал несовершенство своих первоначальных вычислений, а потому позднее ввел поправку. Метод его был точен, но данные слишком приблизительны по разным причинам: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Во-первых, скафе очень неточный прибор.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длина дороги измерялась временем прохождения караванов, что, опять-таки, очень неточно.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В-третьих, Александрия и Сиена не лежат на одном меридиане – разница в долготах более 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В-четвертых, Сиена не лежит под тропиком Рака – ее долгота 24°07'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Такую аргументацию нельзя признать убедительной. Пожалуй, только неточность скафе несомненна. По поводу длины дорог аргумент просто надуман. Эратосфен предполагал измерения по меридиану, так же считал и Страбон. В этом случае долгота пунктов не играет роли – расстояние между параллелями постоянна. О тропике Рака следует сказать подробнее.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Где находится славная Сиена? Сейчас это место называется Ассуан, а древние египтяне именовали город Сунну. Расположен он у первого катаракта реки Нил, на правом берегу, рядом с островом Элефантина. Греческие сведения о летнем солнцестоянии в Сиене, скорее всего основывались на египетских источниках. Действительно, Полюс Мира стоит в тех местах под углом 24°07' к горизонту, а северный тропик в те времена был на широте 23°44'22» с.ш., т.е. на 42 км южнее. В такой ситуации говорить о солнечной тени в колодцах сложно, хотя точность измерений гномоном была достаточной, чтобы заметить разницу. Древние греки не знали о перемещении тропиков за счет изменения наклонения экватора к эклиптике. В нашу эпоху тропик двигается к экватору – к югу. На острове Элефантина он был очень давно – в 3317 г до н.э. в легендарные времена архаического периода истории Древнего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Нельзя исключить, что легенда о Солнце, из самых глубоких колодцев Сиены, восходит к тем временам. И вот еще: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Согласно Эратосфену, Нил находится на расстоянии 900 или 1000 стадий к западу от Аравийского залива; по форме он походит на перевернутую букву N. Ибо, продолжает Эратосфен, Нил течет на протяжении около 2700 стадий к северу от Мероэ, а затем, поворачивая назад, течет к югу и в направлении к зимнему заходу Солнца на протяжении 3700 стадий; далее, почти достигнув областей около Мероэ и, проникнув далеко в Ливию после второго поворота, </w:t>
      </w:r>
      <w:r w:rsidRPr="00575AE2">
        <w:rPr>
          <w:rFonts w:ascii="Verdana" w:eastAsia="Times New Roman" w:hAnsi="Verdana" w:cs="Times New Roman"/>
          <w:i/>
          <w:iCs/>
          <w:color w:val="393939"/>
          <w:sz w:val="18"/>
          <w:szCs w:val="18"/>
          <w:lang w:eastAsia="ru-RU"/>
        </w:rPr>
        <w:lastRenderedPageBreak/>
        <w:t>река Нил течет на расстоянии 5300 стадий к северу до большого катаракта, отклоняясь слегка к востоку; затем 1200 стадий – до меньшего катаракта у Сиены и, наконец, еще 5300 стадий – до моря. Одна из этих рек, которая течет на восточной стороне, называется Астабаром, другая же Астап, хотя некоторые зовут ее Астасобой, говоря, что Астап – это другая река, вытекающая из озер на юге; эта последняя река образует почти всю прямую часть Нила в совокупности и наполняется от летних дождей...</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Страбон. География. Книга XVII, глава I</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Описание верховьев Нила реалистично и точно. При этом совершенно странно обнаружить, что многие греческие и римские писатели перепевают нелепые домыслы о причинах разливов Нила и положения ее верховьев. Почему они не обратили внимания на сообщения Эратосфена? Именно потому, что в них истина, а она не столь эффектна, как того требуют законы жанра. Сам Эратосфен в верховьях Нила и на экваторе не был, как и все иные его современники. Детали здесь важны потому, что речь идет о знании, которое получить чрезвычайно трудно, а может быть и невозможно при известных нам обстоятельствах.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Верховья Нила расположены в экваториальной Африке и «некоторые» называют Астапом Белый Нил, вытекающий из нескольких озер на юге. Речь идет о великих африканских озерах. Впечатление такое, что информаторы Эратосфена («некоторые») видели карту Африки, Но кто, когда и каким образом мог составить такую карту? Да и были ли древние экспедиции к экватору?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приведем сведения Эратосфена, в которых он якобы ошибался. «От Мероэ до экватора 11800 стадий, от Мероэ до Сиены 500 стадий, от Сиены до Александрии – 5000 стадий». (рис. 61.) Одно замечание. Из текстов Страбона однозначно следует, что измерения производились «по меридиану», а не по караванным тропам. Такое измерение следует назвать геодезическим. Следует рассчитать расстояния между параллелями пунктов – расстояние не зависит от долготы мест.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118610" cy="8829675"/>
            <wp:effectExtent l="19050" t="0" r="0" b="0"/>
            <wp:docPr id="77" name="Рисунок 77" descr="mhtml:file://I:\аркаим.mht!/i/20/206120/i_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html:file://I:\аркаим.mht!/i/20/206120/i_074.png"/>
                    <pic:cNvPicPr>
                      <a:picLocks noChangeAspect="1" noChangeArrowheads="1"/>
                    </pic:cNvPicPr>
                  </pic:nvPicPr>
                  <pic:blipFill>
                    <a:blip r:embed="rId139" cstate="print"/>
                    <a:srcRect/>
                    <a:stretch>
                      <a:fillRect/>
                    </a:stretch>
                  </pic:blipFill>
                  <pic:spPr bwMode="auto">
                    <a:xfrm>
                      <a:off x="0" y="0"/>
                      <a:ext cx="4118610" cy="882967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61. Эрастофенова география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1.</w:t>
      </w:r>
      <w:r w:rsidRPr="00575AE2">
        <w:rPr>
          <w:rFonts w:ascii="Verdana" w:eastAsia="Times New Roman" w:hAnsi="Verdana" w:cs="Times New Roman"/>
          <w:color w:val="393939"/>
          <w:sz w:val="18"/>
          <w:szCs w:val="18"/>
          <w:lang w:eastAsia="ru-RU"/>
        </w:rPr>
        <w:t xml:space="preserve"> От Мероэ до Экватора длина 1° меридиана 110,6 км, разница широт – 16°56'. Геодезическое расстояние – 1872,9624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ст = 1872962,4 м /11800 ст = 158,72562 м .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2.</w:t>
      </w:r>
      <w:r w:rsidRPr="00575AE2">
        <w:rPr>
          <w:rFonts w:ascii="Verdana" w:eastAsia="Times New Roman" w:hAnsi="Verdana" w:cs="Times New Roman"/>
          <w:color w:val="393939"/>
          <w:sz w:val="18"/>
          <w:szCs w:val="18"/>
          <w:lang w:eastAsia="ru-RU"/>
        </w:rPr>
        <w:t xml:space="preserve"> От Мероэ до Сиены 1° меридиана – 110,7 км, разница широт – 7°14'. Геодезическое расстояние 795,29541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ст = 795295,41 м /5000 ст = 159,05908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3.</w:t>
      </w:r>
      <w:r w:rsidRPr="00575AE2">
        <w:rPr>
          <w:rFonts w:ascii="Verdana" w:eastAsia="Times New Roman" w:hAnsi="Verdana" w:cs="Times New Roman"/>
          <w:color w:val="393939"/>
          <w:sz w:val="18"/>
          <w:szCs w:val="18"/>
          <w:lang w:eastAsia="ru-RU"/>
        </w:rPr>
        <w:t xml:space="preserve"> От Сиены до Александрии 1° меридиана – 110,8 км, разница широт 6°57', геодезическое расстояние – 770,16869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ст = 770168,69 /5000 ст. = 154,03373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Сравним полученные значения длины стадия Эратосфена с теоретическим – с 1/252000 длины окружности Земли, в качестве которой примем современную длину экватора – 40075, 016 км. 40075,016 м /252000 = 159,028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Стадий от «Мероэ до Сиены» 159,059 м. Разница в 2 см никакого значения не имеет. Более заметны 30 см разницы в стадии «от Экватора до Мероэ», но, все же, точность эратосфеновой географии завораживает. Особенно радуют результаты из труднодоступных районов.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Большое отклонение от теории стадия «от Сиены до Александрии» может иметь простое объяснение. Вероятно, в первоисточнике, которым пользовался Эратосфен (или его информатор), расстояние было указано правильно – 4842 стадия (по 159,028 м). Либо Эратосфен делал простое округление (4842 ≈ 5000), либо пытался исправить. Он знал расстояние от Александрии до Сиены, измеренное обычным способом – по караванным тропам или дням перехода – оно длиннее геодезического. Таких «уточнений» нельзя было сделать в недоступных районах верхнего Нила (там, между других проблем, водится муха це-це), а потому нам достались бесценные свидетельства древнейших геодезических работ высокого класса точности. Возможно, они проводились тогда же, когда северный тропик проходил через остров Элефантина и благословенный город Сиена.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еще на одну деталь. Расстояние от экватора до Александрии, измеренное стадием в 159,028 м составит 21619 стадий. Число очень близко магическому 21600. Разница в 19 стадий легко объяснима: мы не знаем точного (до секунд) места в Александрии, от которого проводились измерения и где, в принципе, мог стоять соответствующий случаю репер. Возможно даже, что реперы стояли с давних времен и имели священный статус (известны священные камни бенбены), а уже вокруг них формировались городские центры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Эратосфена был и другой стадий, определяемый им как 1/250000 часть длины окружности Земли. Этот стадий, без сомнения, равен 160,0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40000 км / 250000 ст = 160,0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40075,016 км / 250000 = 160,30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Напомним, что сторона большого аркаимовского квадрата тоже равна 160 м (200 ар°).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3.2.3. Геродотовы размеры Египта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теперь случай прямого употребления метра в египетско-греческой геодезии. Отец истории Геродот из Галикарнасса. Книга вторая (Евтерпа) его «Истории» посвящена, в основном, Египту. Египетская тема нас волнует.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«7. От побережья вглубь страны, т.е. вплоть до Гелиополя, Египет широк, сплошь низменный, обилен водой и покрыт илистыми наносами &lt;...&gt; тогда как путь от моря до Гелиополя составляет полностью 1500 стадий. &lt;...&gt;</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8. А от Гелиополя до Фив девять дней плавания вверх по реке, длина же пути 4860 стадий или 81 схем. &lt;...&gt; И теперь я покажу, как велико расстояние от моря вглубь страны до Фив; оно составит 6120 стадий, а от Фив, до города с названием Элефантина 1800 стадий».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Отметим разногласие в тексте Геродота (или переводчика). Расстояние от моря до Гелиополя – 1500 стадиев. А от Гелиополя до Фив – 4860 стадий, что вместе составит 6360, а не 6120 стадиев, как в п. 9. Где утеряны 240 стадиев? Число 6120 может быть отнесено к «магическим» (6120 : 72 = 85), а потому его появление в тексте должно нас настораживать.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Общая протяженность Египта от моря до Элефантины составит 6360 ст + 1800 ст. = 8160 ст. Или 136 схен. Традиционный комментарий к этому месту Геродота звучит так: «Как указывает упоминание Геродотом египетской меры схен («хеннуб»), автор пользовался здесь египетскими источниками. Тем не менее цифры для расстояний не верны». Посмотрим.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Город Элефантина находится на одноименном острове в Ниле, рядом с известной нам Сиеной. Расстояние между восточным устьем Нила (по карте Эратосфена) и островом Элефантина равнозначно эратосфеновским 500 стадий от Сиены до Александрии. Впрочем, Александрия не самая северная точка Дельты – та на 25' севернее. Следовательно, к известному расстоянию в 770 км нужно прибавить еще 46 км. В этом случае геродотовы 8160 стадиев окажутся равны 816 км. Тогда его стадий – 100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Такой результат неприятен правоверному историку, но изменить его нельзя. Но, продолжим.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 Устья Нила до Гелиополя 150 км (1500 ст.), от Гелиополя до Фив – 486 км (4800 ст), от Фив до Элефантины 180 км (1800 ст.). В этом нетрудно убедиться, если измерить расстояния геодезически (по меридиану) и знать, что древний Гелиополь был в районе Каирского аэропорта (северо-восток Каира), а Фивы – нынешний Луксор.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3.2.4. Стадий Аристотеля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теперь с нашей точки зрения свидетельства великого Аристотеля: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«Математики, пытающиеся вычислить длину земной окружности, называют цифру около четырехсот тысяч стадий. Из сказанного следует не только то, что Земля непременно должна </w:t>
      </w:r>
      <w:r w:rsidRPr="00575AE2">
        <w:rPr>
          <w:rFonts w:ascii="Verdana" w:eastAsia="Times New Roman" w:hAnsi="Verdana" w:cs="Times New Roman"/>
          <w:i/>
          <w:iCs/>
          <w:color w:val="393939"/>
          <w:sz w:val="18"/>
          <w:szCs w:val="18"/>
          <w:lang w:eastAsia="ru-RU"/>
        </w:rPr>
        <w:lastRenderedPageBreak/>
        <w:t xml:space="preserve">быть шарообразной, но и то, что сравнительно с прочими звездами она отличается небольшой величиной».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 небе, книга II, глава 14, последняя фраза. [7]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 и написано: «четыреста тысяч стадий»!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400000 ст = 40000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стадий = 100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Геродота такой же стадий был получен из пересчета египетских расстояний. Геродот и Аристотель сами измерений не производили; они пользовались литературными источниками, содержащими некую древнюю традицию, в которой фигурировал Гермес Трисмегист. Могли ли греки пользоваться стадием длиною в 100 м, не подозревая об этом и о том, что он равен 5400 пальцев? В быту, как будто, им не пользовались. Либо стадий в 100 м был священным и тайным, либо мы имеем дело со следами очень древних источников, материалы которых греки проверить не могли. Цифры употребляются в силу традиции, а вовсе не как результат измерений упомянутых авторов.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Приведенная выше цитата из Аристотеля считается [50] самым древним из сохранившихся источников по определению размеров Земли. Современные исследователи поступают крайне просто: они умножают число 40000 на известную им длину стадия (в 157,5 м или 176 м), не обращая внимания на разительное сходство числа окружности Аристотеля и определения французского революционного метра. Полученные таким образом огромные величины сравнивают с известными размерами нашей планеты. Великий Аристотель посрамлен.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3.2.5. Этимология стадия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Считается, что Эратосфен был третьим из греков, кто производил такие измерения.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Само слово «стадий» пишется по-гречески σταδιος. Предполагается, что корень здесь στα в значении ιστημι – «стоять, ставить». Согласиться с этим решительно невозможно. Значение термина восходит, вероятно, к названию столбов (или камней), которыми отмечали расстояния на ристалищах – местах состязания в беге – священных состязаниях. Подобное известно в латинском языке. Аналогичный термин milliaris – «состоящий из тысячи» употребляется как название камня, показывающего счет римским милям, а также обозначал саму милю. Греческий корень στα первоначально мог означать тоже, что и русское «сто» – сотня. Тогда «стадион» – «состоящий из сотни» – термин, отражающий и содержание (100 м) и форму (столбы разметки ристалища). Первоначальный очень древний смысл утерян вместе с числом, а очень древние греки на стадионах бегали стометровку. В связи с таким предположением полезно привести толкование слова «метр» в греческо-русском этимологическом словаре.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μετρον – мера (в прямом и переносном значении), мера жидкостей и твердых тел, мера длины; надлежащая, полная мера; норма; размер в стихе, стих.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Слово «метр» имеет интересных родственников: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μετρεω – мерить, измерять;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μετρησιζ – измерение, мера;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μετριοζ – измеренный, простой, скромный, благоразумный, достаточный, справедливый, средней величины; и, наконец: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μετρητηζ – «метрет» – мера жидкости в Афинах = 144 (72 х 2!) ζοτυλαι.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3.2.6. Предварительные итоги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Подведем некоторые предварительные итоги нашего короткого и, по необходимости, поверхностного исследования древнегреческой метрологии.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Во-первых: линейные меры классической Греции образуют единую и стройную метрологическую систему, которая связывает фигуру Земли с фигурой человека. Это и есть естественная система мер, имеющая основание в Природе. Неожиданно обозначилась древнейшая метрологическая система со стометровым стадием и самим метром, как 1/40000000 частью окружности Земли. Земля при этом представлялась геометрически правильным шаром с большой окружностью в 40000 км. Такую «аристотелевскую» модель переняли французские академики, а вслед за ними и все человечество.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древние греки демонстрируют широкий набор стадиев от 100 м до 210 м. В каждом конкретном случае следует предварительно решать вопрос о том, каким стадием пользовался автор, а не употреблять один из известных. При этом удобно пользоваться канонической системой мер. Сами древние греки в большинстве случаев знали длину своего стадия и были точны.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В-третьих: хорошо видно красивое свойство древней метрологической системы: ее меры выражаются периодическими бесконечными десятичными дробями, а исходная каноническая окружность и геодезические расстояния представляются круглыми эффектными цифрами. Такими цифрами в Египте (и в Европе тоже) обозначают расстояния между крупными поселениями и важными географическими объектами. Это может свидетельствовать о сознательном выборе места для поселений по критерию геодезической красоты. Однако, более вероятно, что они тяготели к древним священным геодезическим знакам. Не исключено, что к такого рода примерам следует отнести положение знаменитых исторических памятников Древнего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В-четвертых: Как будто бы обнаружились результаты геодезических работ в Африке и Европе (меридиан Родоса?!) в 35-30 в. до н.э. Точность измерений необъяснимо высока. Об этих работах, кроме цифр, свидетельствуют реалистичные знания географии недоступных районов (в частности – верховьев Нила). В дальнейшем будут показаны и другие многочисленные примеры.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6" w:name="t26"/>
      <w:bookmarkEnd w:id="26"/>
      <w:r w:rsidRPr="00575AE2">
        <w:rPr>
          <w:rFonts w:ascii="Verdana" w:eastAsia="Times New Roman" w:hAnsi="Verdana" w:cs="Times New Roman"/>
          <w:b/>
          <w:bCs/>
          <w:color w:val="505050"/>
          <w:sz w:val="20"/>
          <w:szCs w:val="20"/>
          <w:lang w:eastAsia="ru-RU"/>
        </w:rPr>
        <w:t xml:space="preserve">3.3. ЛИНЕЙНЫЕ МЕРЫ НАРОДОВ СТАРОГО СВЕТА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3.3.1. Меры Древнего Египта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Древнегреческая метрология, благодаря обширным и многочисленным источникам, известна более полно и точно, чем метрологии других древних народов. Тем не менее, сведения о них достаточны для нашего метрологического анализа. После древнегреческой метрологии уместно осмотреть меры длины Древнего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различных источников [90] удалось извлечь несколько египетских мер: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Джеба (палец) ...................................... 1,87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Шесп (ладонь)...................... ................ 7,47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Мех (локоть) ........................................ 52,3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Добавим к ним известный схен (хеннуб) Геродота в 60 стадий и схен Страбона в 30 стадий (5,5 км). Иногда можно встретить загадочный «рамен» – локоть Гермеса в 1/108000000 часть окружности Земли, «фут пирамид» (0, 63566 м), а также царский стадий Египта в 400 царских локтей {209,2 м – 209,6 м). Царским называют локоть в 28 пальцев или в 7 пальм (по 4 пальца).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Локоть Гермеса вычисляется по нашей схеме просто: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40000 км : 108000000 = 0,37037(037)...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Число 108 относится к «магическим», и локоть Гермеса, без сомнения, очень точно равен и идентичен древнегреческому локтю – пигону, джеба – дактилю, а шесп – пальме (4 пальца = ладонь). Разница в 0,6 мм нечувствительно мала. «Фут пирамид» равен 34 джеба. Все эти меры соизмеримы и родственны археологическим локтю элефантинского ниломера и локтю Дроветта.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древнеегипетской архитектуре (это будет показано при обсуждении конструкций пирамид) широко использовался локоть длиной 0,524 м – 0,523 м. Канонический палец (1/54 м) создает несколько локтей: локоть 27 пальцев, локоть 28 пальцев (царский), локоть 20 пальцев, локоть 24 пальца. Вот только локоть 0,524 м не кратен пальцу.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0,524 м : 1/54 = 28,296 пальца.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Канонический царский локоть должен быть равен 28 пальцев – 51,85 (185)... см. Такой локоть часто используется в размерах конструкций на плато в Гизе. Знаменитый храм Сесостриса-I в Карнаке (1400 г. до н.э.) – образцовый объект в метрологии Древнего Египта – имеет размер стороны квадрата основания 674 см. Здесь строгое соответствие каноническому царскому локтю в 51,85 см, а именно, 13 локтей. Считается, что локоть-рамен в 20 пальцев был весьма популярен во времена III Династии Древнего Царства (XXVIII век до н.э., гробница зодчего Хесира [100] – там найдены метрологические каноны, похожие на доску в изголовьи могилы Синташты) и использовался при строительстве мастаб. Приводят его размеры [101].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локоть-рамен – 0,3704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палец – 0,01852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Канонический палец 1/54 м равен 0,0185(185)... м, а канонический локоть Гермеса – 0,37037(037)... м. Точность избыточна. Комментарии излишни.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Оказывается, доказывать нужно не употребление в Древнем Египте (на протяжении тысяч лет!) канонической метрологической системы, строго идентичной древнегреческой, а объяснить использование неканонического царского локтя длиной 0,524 м. И это объяснение давно найдено. Оно сводится к тому, что локоть-рамен есть диагональ квадрата, а царский локоть – его сторона. Точнее: диагональ равна двум локтям-раменам или одному «шагу» (рис. 62.) Иначе говоря, неканонический царский локоть, который портил красивую картину канонических мер Древнего Египта, оказался всего-навсего производным от канонического шага – сопряженной парной мерой – обычным явлением в древней метрологии.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202180" cy="2326005"/>
            <wp:effectExtent l="19050" t="0" r="7620" b="0"/>
            <wp:docPr id="78" name="Рисунок 78" descr="mhtml:file://I:\аркаим.mht!/i/20/206120/i_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html:file://I:\аркаим.mht!/i/20/206120/i_075.png"/>
                    <pic:cNvPicPr>
                      <a:picLocks noChangeAspect="1" noChangeArrowheads="1"/>
                    </pic:cNvPicPr>
                  </pic:nvPicPr>
                  <pic:blipFill>
                    <a:blip r:embed="rId140" cstate="print"/>
                    <a:srcRect/>
                    <a:stretch>
                      <a:fillRect/>
                    </a:stretch>
                  </pic:blipFill>
                  <pic:spPr bwMode="auto">
                    <a:xfrm>
                      <a:off x="0" y="0"/>
                      <a:ext cx="2202180" cy="23260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62. Отношения локтей.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3.3.2. Меры Вавилона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успешного решения технических проблем в греческой и египетской метрологии можно попытаться расширить географию и исследовать меры длины других древних народов. И первым среди них, разумеется, должен быть законодатель моды в науках Древнего мира – народ халдеев – жителей Вавилона. Есть старовавилонские меры длины [91]: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куш (аммату) – локоть 0,5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гар ... 6 локтей ... около 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ус ... 60 гар – 360 локтей ... около 180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данна (беру) ... около 10 км или 2 часа хода.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другом варианте: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амматум (локоть) ... 49,5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гар ... 5,9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ашлу (веревка) ... 59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беру ... 10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Положение дел в исследовании вавилонской метрологии явно уступает таковой в греческой метрологии. Все же даже поверхностный взгляд обнаруживает фрагменты канонической системы. </w:t>
      </w:r>
      <w:r w:rsidRPr="00575AE2">
        <w:rPr>
          <w:rFonts w:ascii="Verdana" w:eastAsia="Times New Roman" w:hAnsi="Verdana" w:cs="Times New Roman"/>
          <w:color w:val="393939"/>
          <w:sz w:val="18"/>
          <w:szCs w:val="18"/>
          <w:lang w:eastAsia="ru-RU"/>
        </w:rPr>
        <w:lastRenderedPageBreak/>
        <w:t xml:space="preserve">Вавилонский локоть (куш, амматум) есть тот самый царский локоть в 27 пальцев, которого так стесняются историки (он равен 0,5 м ровно). Другие меры, с точностью «около», производны от полуметрового локтя.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3.3.3. Меры Древней Индии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Меры длины Древней Индии: [91]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ангула (палец) ................................................ около 2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дханурмушти – 8 ангула................................. около 16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витаста (пядь) – 12 ангула ............................. около 24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пада – 14 ангула ............................................. около 27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аратни (локоть) – 2 витаста – 24 ангула.......... около 50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 кишку (предплечье) ....................................... около 70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 хаста .............................................................. около 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 дханус (лук) ................................................... около 1,8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 гарута (рев коровы) – 2000 дханус ................. около 3,5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 йоджана – 4 гарута ........................................ около 14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 кроша (кос) ................................................... видимо, равно гарута.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первом приближении, как в случае с вавилонскими мерами, перед нами каноническая метрология. Однако простая подстановка 1 ангула = 1,85 см приводит к недопустимым отклонениям. Здесь есть свои секреты, знание которых позволяет двигаться в нужном направлении. Секрет в том, что представленная индийская система не есть самая древняя (о той сведений нет), а потому содержит в себе результаты сильного влияния метрологии не очень древнего Китая. Скорее всего посредством буддизма. Тесные метрологические отношения в этом случае нормальны, поскольку метрология входит в религиозную систему. Схема отношений такова: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витаста (пядь) = 1 чи (с 81 по 220 г. до н.э.) = 0,238 м., тогда: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ангула (палец) = витаста /12 = 1,984 см (около 2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дханурмушти = ангула х 8 = 15,87 (около 16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пада = ангула х 14 = 27,777 см = 1 чи (с 350 г. до н.э. по 8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аратни (локоть) = 2 витаста = 47,62 (около 50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хаста = ангула х 50 = 99, 21 см (около 1м);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дханус = ангула х 90 = 1,786 м (около 1,8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гарута = дханус х 2000 = 3571,43 м (около 3,5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йоджана = гарута х 4 = 14285,71 м (около 14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кишку = 3 витаста = 36 ангула = 71,430 (около 70 см).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3.3.4. Ли Великого Юя (Меры Древнего Китая)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Древнекитайские меры длины [91] 1 чжан = 10 чи = 100 чунь. Размер чи: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350-206 г.г. до н.э...........................27,65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206 г. до н.э. – 8г. н.э......................27,65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 г. н.э. – 24 г. н.э............................23,04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25 г. н.э. – 80 г. н.э..........................23,04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81 г. н.э. – 220 г. н.э.........................23,75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Большая мера китайской метрологии называется «ли» и сейчас равна 576 м. «Ли» состоит из «бу» – шагов. Китайская литературная традиция приписывает создание этих мер Великому Юю. Размеры «ли» и «бу» Юя не известны. Чтобы избежать обширных комментариев при пользовании древнекитайским материалом, выберем лишь самый древний географический трактат, а в нем очень маленький фрагмент и решим метрологическую проблему.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Трактат «Шань Хай Цзин» (Каталог гор и морей) (Предисловие, перевод и комментарий Э.М.Яншиной М., 1977) [49]. Китайская традиция относит время написания трактата к XXII в. до н.э. Его автором считают легендарного «дядюшку И» {Бо И) – сподвижника и помощника великого Юя. По приказанию Юя Бо И выгравировал текст Шан Хай Цоин на священных бронзовых сосудах. Великий Юй – легендарный бог и герой – устроитель Земли и покоритель Всемирного Потопа. Борясь с Потопом, Юй обошел Землю из края в край, передвигая и рассекая горы, чтобы дать сток воды в море.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«Некогда Юй, усмиряя воды Потопа, прорыл русла рек и давал им проход через землю четырех варваров и девяти областей. Он дал название 300 горам, провел русла 3000 больших рек, а сколько малых и не счесть».</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этом Юй познал не только горы и реки, но и их духов, животных, растения. Там же узнал он о дальних и ближних народах. Все эти и многие другие заслуги обеспечили Юю традиционное положение главы «географического департамента» Древнего Китая. Его именем назван географический раздел древнейшего свода исторических преданий, Юй Гун (Труды Юя).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Специалисты-востоковеды единодушны во мнении, что «каталог гор и морей» есть произведение темное и для понимания невозможное. Лишь кое-какие сведения из древнейшей географии удается сопоставить с некоторыми реальностями Китая, но многое до сих пор остается полной загадкой. В подобных случаях загадочный текст объявляют вымыслом (мифом), заблуждением или плодом патологических фантазий.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3.3.4.1. Собственные слова Юя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Оказывается, что в «темном» трактате можно обнаружить сведения о метрологии и геодезии. Они находятся в самом важном месте – в собственных словах Юя. Здесь ключ ко всему тексту, без которого древний трактат так и останется ярким примером сказочной географической выдумки. Слова Юя есть только в одном месте «Каталога гор и морей» и текс этот короток. </w:t>
      </w:r>
      <w:r w:rsidRPr="00575AE2">
        <w:rPr>
          <w:rFonts w:ascii="Verdana" w:eastAsia="Times New Roman" w:hAnsi="Verdana" w:cs="Times New Roman"/>
          <w:color w:val="393939"/>
          <w:sz w:val="18"/>
          <w:szCs w:val="18"/>
          <w:lang w:eastAsia="ru-RU"/>
        </w:rPr>
        <w:lastRenderedPageBreak/>
        <w:t xml:space="preserve">Приведем его целиком. В самом конце V цзюаня, книги XII «Каталога центральных гор» написано: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Юй сказал: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«Священных гор Поднебесной, которые я обошел, пять тысяч триста семьдесят (5370), они тянутся на шестьдесят четыре тысячи пятьдесят шесть ли (64056). Говорят, что они заключают в себе основные сокровища мира. Остальных малых гор столь много, что и не перечтешь.</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Передают, что Мир с востока на запад (имеет протяженность) двадцать восемь тысяч ли (28000), а с юга на север – двадцать шесть тысяч ли (26000). Стекающие с гор реки тянутся на восемь тысяч ли (8000), в которые они впадают, тянутся на восемь тысяч ли (8000). Гор, из которых извлекают медь, четыреста шестьдесят семь (467), гор, из которых добывают железо, три тысячи шестьсот девяносто (3690)».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фрагмент часто цитируется в других древнекитайских текстах при описании Земли. Важность такого странного набора цифр старинные китайцы понимали, но понимали ли смысл?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в древние времена комментаторы «каталога...» скрупулезно подсчитали множество перечисленных в тексте объектов и обнаружили, что в словах Юя есть вопиющие неточности. Например, число гор у Юя 5370, а в тексте «каталога...» их только 198; протяженность гор у Юя – 64056 ли. а в тексте – 29598 ли. И это странно.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верить традиции, то меру «ли» в китайскую жизнь ввел тот же Юй, установив ее равной 300 бу (шагов). Достоверных сведений о длине древнейших «ли» и «5у» нет. Никаких сведений нет. Наша задача состоит в том, чтобы найти или вычислить самые древние, давно забытые размеры «бу» и «ли» Великого Юя. Для решения задачи, по существу, остается только одна возможность – понять сообщение самого отца китайской географии. Всего с дна фраза: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«Передают, что мир с востока на запад 28000 ли, а с юга на север 26000 ли».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Вставку переводчика [имеет протяженность] мы проигнорируем.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Сумма двух чисел 28000 и 26000 дает нам главное «магическое» число 54000 и надежду решить задачу.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Судя по круглости и порядку величин, речь идет о размерах глобальных и под Миром понимается планета Земля. Следовательно, можно подозревать наличие канонической метрологии.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3.3.4.2. Решение задачи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Среди различных возможных моделей существует только одна, которая удовлетворяет и предварительным условиям и содержанию «Каталога гор и морей». Более того, приняв это решение, можно обнаружить, что текст трактата реалистичен и содержит описание узнаваемых районов. Вариант решения, конечно, необычен, да и случай не прост. Он таков.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Фигура Земли (Мир) представляется в геоцентрической системе координат как шар. Центр системы совмещен с центром шара. Величины 28000 и 26000 ли суть координаты точки (точнее – параллели) на поверхности земного шара. Радиус-вектор к этой точке вычисляется по теореме Пифагора как неизвестная гипотенуза по известным катетам (рис. 63.):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588635" cy="2948305"/>
            <wp:effectExtent l="19050" t="0" r="0" b="0"/>
            <wp:docPr id="79" name="Рисунок 79" descr="mhtml:file://I:\аркаим.mht!/i/20/206120/i_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html:file://I:\аркаим.mht!/i/20/206120/i_076.png"/>
                    <pic:cNvPicPr>
                      <a:picLocks noChangeAspect="1" noChangeArrowheads="1"/>
                    </pic:cNvPicPr>
                  </pic:nvPicPr>
                  <pic:blipFill>
                    <a:blip r:embed="rId141" cstate="print"/>
                    <a:srcRect/>
                    <a:stretch>
                      <a:fillRect/>
                    </a:stretch>
                  </pic:blipFill>
                  <pic:spPr bwMode="auto">
                    <a:xfrm>
                      <a:off x="0" y="0"/>
                      <a:ext cx="5588635" cy="29483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63. Геодезия Великого Юя.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 = 38209,946 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Острый угол ос, соответствующий геоцентрической широте, вычисляется также элементарно: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α = 42°52'44».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Когда известны главные параметры, дальнейшее просто: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 = 6368,2416 км (для эллипсоида вращения Красовского на широте 42°52'44»);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 = 6366,1975 км (для поверхности шара с окружностью 40000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«ли» Великого Юя в такой модели составит: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 166,6645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 166,6611 м, где а – «ли» Великого Юя.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 полученными таким образом цифрами легко видеть исходную периодическую десятичную дробь из канонической метрологии: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 166,666(6)...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Именно такая величина соответствует природе древней метрологической системы и может быть названа «китайским стадием». В нем содержится ровно 9000 канонических «пальцев» по 1/54 метра: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 9000 = 166,66(6)...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Это важно, если учесть пристрастие древних к числу 9 («девять областей»). Одновременно с этим a = 1/240000 часть окружности Земли в 40000 км. Длина шага «бу» вычисляется из условия 1 ли = 300 бу: 1 бу = 0,555(5)... м. К тому же налицо красивая схема: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 30 = 0,555(5)... м = 1 бу = 30 пальцев;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0,555(5)... м х 300 = 166,666(6)... м = 1 ли = 300 бу.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важно узнать, какие отношения сложатся у вновь обретенных «ли» и «бу» с известными старыми мерами Китая. Отношения оказываются самыми нежными. В самом деле: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166,666(6)... м : 600 = 0,2777(7)... м = 0,555(5) м / 2 ≈ 0,2765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Именно такой была «чи» с 350 г. до н.э. до 8 г. н.э. При этом хорошо видно, что «бу» – 2 «чи». Следовательно, «чи» суть локоть в 15 пальцев. Другой случай не менее интересен: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166,666(6)... м : 700 = 0,238.9522 м = 0,2375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Такой «чи» была с 81 г. н.э. по 220 г н.э. Разница в 0,5 мм вызывает уважение.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Проблеме возникает с «чи» от 9 до 80 г. н.э.: для нее получается «некруглая» кратность 723. Более подходит «магическая» кратность 720.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166,666(6)... м : 723 = 0,23052696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166,666(6)... м : 720 = 0,23148 м ≈ 0,2304 м (Δ = 1 мм!).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3.3.4.3. География «каталога гор и морей»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Восстановив меры длины Великого Юя, оценим размер территории, на которой он работал вместе с Дядюшкой И. Из речи Юя известно, что священные горы Поднебесной, «которые я обошел», тянутся на 64056 ли. Это расстояние много превосходит суммарную протяженность всех хребтов, упомянутых в «Каталоге гор и морей», – 29598 ли (там есть не только названия хребтов, но и их протяженность в «ли»). Можно предположить, что выражение Юя: «которые я обошел», означает движение по кругу – обход подведомственной территории. Длина такой окружности составит 10678 км (166,666(6)... м х 64056 ли), а ее радиус – 1699 км ≈ 1700 км. Если такую окружность провести на географической карте, помещая ее центр в серединные горы Древнего Китая – Цинь Линь, там, где расположен древний город Сиань, тогда мы получим наглядное представление о географии «Каталога гор и морей».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Окружность проходит по морскому побережью Китая на юге и востоке, по Малому и Большому Хингану – на северо-востоке, по Забайкалью, Саянам и Алтаю – на севере, по Джунгарии, Тянь-Шаню и Памиру – на западе, Гималаям – на юго-западе. Таков мир Древнего Китая – земля четырех варваров и девяти областей.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Девять – число священное и им обозначены (чисто символически) территории обитания настоящих китайцев. Окраины Китайской Ойкумены заселены варварами. Начерченный круг актуален и ныне – современный Китай точно вписывается в его пределы.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«Каталоге...» описываются и местности за пределами круга Юя. Нас, естественно, интересуют западные и северо-западные территории. Именно там находятся самые интересные и необычные царства. Особенно интересно одно из них: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«Царство мастеров колесниц (Сяньюань) находится близ горы Крайнего предела. Самые недолговечные живут в нем по восемьсот лет. [Оно] расположено к северу от царства женщин. [У его жителей] человеческие лица, туловища змей и хвосты, сворачивающиеся на голове.»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Царство Сяньюань занимает особое положение в мифологии Древнего Китая, поскольку с ним связан Великий Желтый Предок (Хуан Ди). Другой перевод слова Сяньюань – «Холм мастеров колесниц» [99]. Предполагают, что это более древний культовый центр, чем даже культ Желтого Предка. Сам Хуан Ди родом с холма Сяньюань. Некоторые китайские комментаторы считали, что Предок жил на холме и отсюда его прозвище «из рода холма Сяньюань»; более того, Сяньюань – прозвище Желтого Предка, когда он владел Поднебесной. Оказывается, также, что Сяньюань еще и жертвенник, в отношении к которому действует «табу» – запрет стрелять из лука в сторону запада.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Проблемы мифической географии народов Старого Света будут рассмотрены в отдельных работах (в одну их поместить на удается), но, поскольку Сяньюань имеет прямое отношение к Синташте, можно уделить приведенному фрагменту «Каталога гор и морей» место в этой книге.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Древнекитайский текст имеет много параллелей с арийскими мифами, которые будут рассмотрены в отдельной работе, а потому сейчас обойдемся без обширных комментариев.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Начнем с Хуан Ди. Эпитет «Хуан» – желтый, относится не к цвету кожи, как думают некоторые, а к цветовому отождествлению сторон света в китайской космографии. В этой традиции северу сопоставляется черный цвет, югу – красный, востоку – зеленый, а западу – белый. Однако в китайской космографии была еще одна сторона света – середина. Ее цвет – желтый. Желтый Предок – это предок из Середины. Середина, как сторона Света, известна и в иранской космологии, но там она называется Хванирата. Хван-и-рата. Иранское «Хван» и китайское «хуан» обозначает одно и то же место и одним и тем же словом. Описание арийского космоса наиболее полно и интересно представлено в древнеиндийском эпосе «Махабхарата» в эпизоде «Путешествие Бхагавана». Этот текст позволяет однозначно локализовать арийскую Середину на Южном Урале – в стране Городов. В такой географии Сяньюань может быть только Большим Синташтинским Курганом. Традиция относит легендарное время Хуан Ди к XXVII в. до н.э. (с 2697 по 2597 гг. до н.э.), что очень близко нашим датировкам Синташты – 2800 г. до н.э. В самое ближайшее время мы рассмотрим синташтинские колесницы и убедимся в обоснованности отношения древних к этим святыням. «Царство строителей колесниц» – название не аллегорическое и не случайное.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Сяньюань находится близ горы Крайнего предела. На крайнем западе древнекитайской Ойкумены лежит гора Цюань (Крайний предел). Вместе с тем она расположена к северу от Сяньюань. Речь идет об Уральской Горной стране, об южноуральском хребте Уралтау, и еще более конкретно – о высочайших его вершинах Яман-тау и Иремель-тау. О них также будет подробный разговор в одном из этюдов о высшей геодезии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Гора Цюань связана с китайскими мифами о Хоу И («Охотник»). Геракл Древнего Китая совершает 7 подвигов, очищает Землю от чудовищ, как и его греческий двойник.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Недалеко от этих мест находится долина Плодородия, в которой есть царство Изобилия. Все звери живут там вместе и бродят стаями. Те же мотивы мы встречаем в иранской Авесте, в сказании об Йиме [2]. Там тоже долгожительство – 900 лет. Относительно нереального «библейского» возраста древних жителей существует вполне убедительная версия о летоисчислении по лунным периодам. Так поступали представители «лунных» династий («лунные» и «солнечные» династии известны в индийских мифах и эпосах). В этом случае 800 лунных лет соответствуют 66,66 обычным («солнечным») годам, а 900 лунных лет – 75.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 северу от этого удивительного места обитает Бог Мудрость (Шеньшен) – редчайший случай в китайской мифологии, когда бог олицетворяет абстрактное понятие [99]. Он идентичен арийскому богу Ахурамазде (индийский Асура-Медхира – «бог Мудрость»).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Человеческое лицо и туловища змей были у мифического народа нагов, фигурирующих в арийских преданиях, мифах и эпосах. Наги обитают в Патале – подземном мире Варуны, который также локализуется на Урале. Нагами были герои «Махабхараты» – кауравы.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важное свидетельство адекватности отождествления мифа с реальной географией находится в том же цюане VII. Далеко к югу от Сяньюань находятся две большие реки, между которыми живут богини с экзотическими именами «Мать, приносящая жертву» и «Мать мастерица топоров». Так можно описать только один географический объект в Срединном регионе – Маверанахр – междуречье Амур-Дарьи и Сыр-Дарьи и, возможно, уникальную археологическую культуру в районе озер Лявлякан периода каменного века и матриархата.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 северу от этих богинь находится царство мужчин. Люди там носят одежду, шапки и меч на поясе. Далее к северу еще три женских царства и уже затем Царство мастеров колесниц (Сяньюань).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Необыкновенная география «Каталога гор и морей» рисует удивительные реалистичные картины жизни в наших краях и в глубочайшей древности. Но мы оставим интересное ради важного. Древнекитайская география в наших исследованиях будет использоваться не раз, но пора вспомнить о предмете наших изысканий – метрологической системе Древнего Мира. Древние меры длины, в сущности, закончились. Теперь очередь средневековых.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3.3.5. Меры Средней Азии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Особенно интересны сведения ученых Средней Азии. В своих работах они пользовались многими источниками: арабскими, поскольку входили в исламский мир, а через это – греческими и латинскими; древними согдийскими и хорезмийскими, которые они могли знать как местные жители.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Абу Райхан Беруни (973-1048 гг. н.э.) (исходные данные по А.В.Клименко. М., 1979) [50]. Много времени и сил отдал выдающийся ученый изучению истории геодезии и астрономии. Однако и он не мог доподлинно установить размеры Земли на основании древних источников, поскольку к тому времени были утеряны действительные величины стадиев. «Значение понятия стадий неизвестно в тех величинах, которыми мы пользуемся». Все же Беруни приводит нужные нам сведения о измерениях Земли, которые проводил легендарный древнеегипетский мудрец Гермес.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w:t>
      </w:r>
      <w:r w:rsidRPr="00575AE2">
        <w:rPr>
          <w:rFonts w:ascii="Verdana" w:eastAsia="Times New Roman" w:hAnsi="Verdana" w:cs="Times New Roman"/>
          <w:i/>
          <w:iCs/>
          <w:color w:val="393939"/>
          <w:sz w:val="18"/>
          <w:szCs w:val="18"/>
          <w:lang w:eastAsia="ru-RU"/>
        </w:rPr>
        <w:t>«В соответствии же со словами Гермеса один градус будет равным 25 фарсахам, что составляет 75 миль, каждая из которых равна четырем тысячам локтей».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w:t>
      </w:r>
      <w:r w:rsidRPr="00575AE2">
        <w:rPr>
          <w:rFonts w:ascii="Verdana" w:eastAsia="Times New Roman" w:hAnsi="Verdana" w:cs="Times New Roman"/>
          <w:i/>
          <w:iCs/>
          <w:color w:val="393939"/>
          <w:sz w:val="18"/>
          <w:szCs w:val="18"/>
          <w:lang w:eastAsia="ru-RU"/>
        </w:rPr>
        <w:t>«9000 фарсахов при том, что фарсах – 12000 локтей».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w:t>
      </w:r>
      <w:r w:rsidRPr="00575AE2">
        <w:rPr>
          <w:rFonts w:ascii="Verdana" w:eastAsia="Times New Roman" w:hAnsi="Verdana" w:cs="Times New Roman"/>
          <w:i/>
          <w:iCs/>
          <w:color w:val="393939"/>
          <w:sz w:val="18"/>
          <w:szCs w:val="18"/>
          <w:lang w:eastAsia="ru-RU"/>
        </w:rPr>
        <w:t>«Некий ученый определил каждый градус в 100 миль, благодаря чему окружность Земли получилась равной 12000 фарсахов»</w:t>
      </w:r>
      <w:r w:rsidRPr="00575AE2">
        <w:rPr>
          <w:rFonts w:ascii="Verdana" w:eastAsia="Times New Roman" w:hAnsi="Verdana" w:cs="Times New Roman"/>
          <w:color w:val="393939"/>
          <w:sz w:val="18"/>
          <w:szCs w:val="18"/>
          <w:lang w:eastAsia="ru-RU"/>
        </w:rPr>
        <w:t>.</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Арабы, вслед за греками, называли Гермесом египетского бога мудрости Тота. В египетских источниках он называется «бог, измерявший землю», «исчисливший Землю», «сосчитавший звезды».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Рассчитаем и мы длину гермесова фарсаха нашим методом, т.е. в обратной задаче, считая известной длину окружности Земли – 40000,0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40000000 : 9000 = 4444,44(4)...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Тогда гермесов локоть, по определению, равен: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4444,44(4)... м : 12000 = 0,37037(037)...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локоть мы уже встречали и в Древней Греции и в Древнем Египте. Он называется локоть-пигон Гермеса (!) в 20 пальцев, определенный еще как 1/108000000 часть окружности Земли. Кстати, 9x12 = 108, а потому в определении Беруни в скрытом виде содержится греческий локоть пигон.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Рассчитаем длину градуса в соответствии с текстом: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4000 локтей х 75 = 3000000 локтей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300000 локтей х 360° = 108000000 локтей (длина окружности).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Употребляя отработанную нами схему, далее получим: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40000 км : 360° = 111,11(1)...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миля = 1481,481(481)...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У Бируни приведены два различных значения длины окружности: 9000 фарсахов и 12000 фарсахов, а также еще два значения градуса: одно – 100 миль, другое – 75 миль. Путаница Еозникает от употребления двух различных миль: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миля = фарсах /3 = 1481,481(481)...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миля = фарсах /4 = 1111,111(1)...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 фарсах при этом равен 4444,44(4)... м. Решение задачи выглядит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100 миль = фарсах /4 х 100 = 111111,111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75 миль = фарсах /3 х 75 = 1111111,111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Необъясненной остается лишь длина окружности в 12000 фарсахов. Неужели был еще один фарсах, не входящий в нашу метрологическую систему? Проверим.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Существует древняя традиция соотносить греческий стадий с восточным фарсахом таким образом: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фарсах = 33 и 1/3 стадия.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этом случае 1 стадий = 4444,44(4)... : 33 и 1/3 = 133,33(3)...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Такую длину стадия мы найдем у Архимеда, как мнение «некоторых»: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«Я делаю следующие предположения: во-первых, окружность Земли имеет около ЗОО мириадов стадиев, но не более; т.к. некоторые пытались доказать, что она имеет около 30 мириад стадиев, то я иду гораздо дальше, считая ее в десять раз больше, т. е. в 300 мириад, однако не более».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Архимед (287-212 г. до н.э.) «Псаммит» (исчисление песчинок).</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Согласно греческо-русскому словарю, слово «мириад» означало 10000, позже – великое множество: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40 000 000 м : 300 000 = 133,333(3)...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40 000 000 м : 3 000 000 = 13,333(3)...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Известно и другое традиционное отношение: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схен (хеннуб) = 45 греческих стадиев;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133,33(3)... х 45 = 6000,0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Напомним, что по Геродоту, расстояние от устья Нила до Элефантины равняется 136 схенам и 8160 стадиям. Это дает интересную возможность: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136 х 6000 м = 816 000 м [1 стадий = 133,333 (3)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8160 х 100 м = 816 000 м [1 стадий = 100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Возможно, Геродот располагал источниками, в которых расстояния приводились в схенах (136) и в стадиях (8160). Приравняв эти величиины он и получил формулу 1 схен = 60 стадиев. Однако, Страбон и иные греки писали о том, что в разных частях Египта схен приравнивали к </w:t>
      </w:r>
      <w:r w:rsidRPr="00575AE2">
        <w:rPr>
          <w:rFonts w:ascii="Verdana" w:eastAsia="Times New Roman" w:hAnsi="Verdana" w:cs="Times New Roman"/>
          <w:color w:val="393939"/>
          <w:sz w:val="18"/>
          <w:szCs w:val="18"/>
          <w:lang w:eastAsia="ru-RU"/>
        </w:rPr>
        <w:lastRenderedPageBreak/>
        <w:t xml:space="preserve">различному числу стадиев: 30, 40, 60, 120. В чужих источниках греки уже путались. А что если и в нашем случае допущена подобная путаница? Тогда в первоначальном варианте: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стадий = 100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фарсах = 33 и 1/3 стадия = 3333,333(3)...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окружности = 12000 фарсахов = 40 000 000, 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Любопытно знать, что в этом случае не нужно прибегать к двум различным милям, поскольку фарсах / 3 = 1111,111(1)... м. </w:t>
      </w:r>
      <w:r w:rsidRPr="00575AE2">
        <w:rPr>
          <w:rFonts w:ascii="Verdana" w:eastAsia="Times New Roman" w:hAnsi="Verdana" w:cs="Times New Roman"/>
          <w:b/>
          <w:bCs/>
          <w:color w:val="393939"/>
          <w:sz w:val="18"/>
          <w:szCs w:val="18"/>
          <w:lang w:eastAsia="ru-RU"/>
        </w:rPr>
        <w:t>Древняя система оперировала стадием в 100 м!</w:t>
      </w:r>
      <w:r w:rsidRPr="00575AE2">
        <w:rPr>
          <w:rFonts w:ascii="Verdana" w:eastAsia="Times New Roman" w:hAnsi="Verdana" w:cs="Times New Roman"/>
          <w:color w:val="393939"/>
          <w:sz w:val="18"/>
          <w:szCs w:val="18"/>
          <w:lang w:eastAsia="ru-RU"/>
        </w:rPr>
        <w:t xml:space="preserve"> Нормально.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Соблазн изменить эту систему возникает у ее пользователей в силу ее внутренних свойств. Локоть Гермеса определяется равным 20 пальцев. Однако если взять 24 пальца (6 ладоней, а не 5), то получим величину 0, 444(4)... м, которая ровно в 90 000 000 раз меньше канонической окружности (40 000 000 м), а будучи умноженной на 10 000 дает длину фарсаха в 4444,44(4)... м. Этот фарсах, в свою очередь, дает стадий в 133,333(3)... м. Хеннуб составит 45 таких стадиев. По старой же системе 1 хеннуб равен 60 стадиев по 100 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3.3.6. Меры Руси и России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(исходные данные по Шевелев П.Ш. Принцип пропорции. М.: Стройиздат, 1986. [96])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Древняя Русь оставила мало сведений о языческих временах. Более известна ее история от крещения 988 года (Беруни в этом году исполнилось 15 лет). Вместе с христианством на Русь пришли византийские меры длины, поскольку строительство храмов и церквей производилось в соответствии с канонами.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Самые старые из известных русских мер суть «Тьмутараканская сажень» и «Новгородская мерная трость».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«Тьмутараканская сажень» равна 1,427 м. В канонической метрологии (которая в явном виде на Руси не известна) она выглядит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х77 = 1,4259(259)... м ≈ 1,427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«Новгородская мерная трость» обнаружена при археологических раскопках в г. Новгороде. Имеет три размеченные грани, на каждой по 24 засечки. Вот размеры этих граней: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1,42392 м = 0.005933 м х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1,75608 м = 0,007317 м х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2,004 м = 0,00835 м х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Первая грань приравнивается к «Тьмутараканской сажени». При этом можно заметить, что наша реконструкция (1,426 м) попадает между значениями 1,427 м и 1,424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Вторая грань сопоставляется с «мерной саженью». Последняя больше известна как сажень длиною 1,764 м или 1,760 м. Удивительно, но она аналогична индийскому «луку» – дханусу с размерами 1,785 м или 1,778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Третья грань считается «косой новгородской саженью», близкой к 2 м. Эта близость столь очевидна, что считать ее случайным совпадением просто неловко. Происхождение сажени не ясно, но обнаруживается опять таки близость с «индийско-китайским пальцем» – ангула (0,019841266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0,019841266 м х 101 = 2,0039678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Точность удивительна, но не убедительна – кратность 101 не имеет смысла. Значительно интереснее отношение новгородской сажени с каноническим модулем 1/54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 108 = 2,000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Здесь все дело, вероятно, в том, что в Новгороде найдена достаточно обыкновенная мерная трость, а не «платиново-иридиевый» эталон. Превышение точности не продуктивно, а гадать бесполезно. И без того видно, что древняя метрологическая система ощущается и в русской средневековой метрологии. Правда, работает она не безупречно. Несомненно, что тщательное исследование этого предмета может принести интересный результат.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Была на Руси и «простая сажень» в 1,53 м. В ней содержится приятный сюрприз: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0,019841266 м х 77 = 1,5277(7)...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Вновь кратность 77, как и в случае «Тьмутараканской сажеми». Только модуль здесь – ангула. Тот же модуль обнаруживается и в так называемой «сажени без чети» – 1,97 м :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0,019841266 м х 100 = 1,9841266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Русские меры длины, по примеру византийских, составляли особый архитектурно-строительный канон, основанный на эталонном человеке. Структура такого канона глубоко гармонична и берет начало от более древних архитектурных и анатомических канонов, в соответствии с которыми мы и выстроили зодиакальную анатомию Аркаимовских богов. «Все – во всем» – говорили древние мудрецы.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Обзор древних метрологических систем, конечно же, не полон, но вполне достаточен, чтобы продемонстрировать возможности нашей исследовательской технологии. Закончив его, приступим к другим важным предметам, в которых содержатся «магические» числа.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7" w:name="t27"/>
      <w:bookmarkEnd w:id="27"/>
      <w:r w:rsidRPr="00575AE2">
        <w:rPr>
          <w:rFonts w:ascii="Verdana" w:eastAsia="Times New Roman" w:hAnsi="Verdana" w:cs="Times New Roman"/>
          <w:b/>
          <w:bCs/>
          <w:color w:val="505050"/>
          <w:sz w:val="20"/>
          <w:szCs w:val="20"/>
          <w:lang w:eastAsia="ru-RU"/>
        </w:rPr>
        <w:t xml:space="preserve">3.4. МАГИЯ ЧИСЕЛ В АНАТОМИЧЕСКОМ КАНОНЕ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анатомический канон более внимательно и в аспекте «числовой магии». В эллинистическом Египте сюжеты с богиней Нут были популярны. Иногда «линейную Нут» изображали на крышках и «спинках» саркофагов. Такие саркофаги (с изображением Нут) есть в Лондонском и Берлинском музеях; есть они и в Каирском музее Мы измерили длину фигуры «линейной Нут» на саркофаге Каирского музея собственноручно. Длина тела богини от кончиков рук до кончиков ног – 216 см. Магическое число и в сантиметрах!. В каждом из 12 знаков анатомического Зодиака получится 18 см (магическое число). Отсюда: длина рук – 18 х 4 = 72 см; длина ног – 18 х 5 = 90 см; длина туловища без головы 18 х 3 = 54 см; высота головы 18 х </w:t>
      </w:r>
      <w:r w:rsidRPr="00575AE2">
        <w:rPr>
          <w:rFonts w:ascii="Verdana" w:eastAsia="Times New Roman" w:hAnsi="Verdana" w:cs="Times New Roman"/>
          <w:color w:val="393939"/>
          <w:sz w:val="18"/>
          <w:szCs w:val="18"/>
          <w:lang w:eastAsia="ru-RU"/>
        </w:rPr>
        <w:lastRenderedPageBreak/>
        <w:t xml:space="preserve">1,118034 = 20,124612 см; высота фигуры, стоящей на ступнях (рост) – 18 х 9 = 162 см. Большинство чисел – «магические».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8" w:name="t28"/>
      <w:bookmarkEnd w:id="28"/>
      <w:r w:rsidRPr="00575AE2">
        <w:rPr>
          <w:rFonts w:ascii="Verdana" w:eastAsia="Times New Roman" w:hAnsi="Verdana" w:cs="Times New Roman"/>
          <w:b/>
          <w:bCs/>
          <w:color w:val="505050"/>
          <w:sz w:val="20"/>
          <w:szCs w:val="20"/>
          <w:lang w:eastAsia="ru-RU"/>
        </w:rPr>
        <w:t xml:space="preserve">3.5. ВОЗВРАЩЕНИЕ НА СИНТАШТУ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приступим к исследованию содержимого синташтинских могил в аспекте «числовой магии». Мы рассмотрим синташтинские колесницы и серебряные нагрудники. Вначале – колесницы.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3.5.1. Колесницы Синташты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Самые интересные и экзотические находки археологов располагались в могильниках CM, C-I и C-III. Общее число колесниц, упомянутых археологами в монографии «Синташта», – 9, однако сохранность, достаточную для реконструкции, имели 5 колесниц в могильнике СМ – по одной в могилах № 4, 12, 19, 28 и 30. Большинство колесниц (кроме одной – в могиле № 12) ориентированы дышлом к югу; колесница в могиле № 4 даже по магнитному меридиану. Колесница в могиле № 12 ориентирована точно на истинный восток.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не будем обсуждать археологию погребений и проблемы реконструкции колесниц. Наш предмет – настоящее колесо со спицами.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«Самые ранние, бесспорные изображения колесниц с колесами, снабженными спицами, встречаются на печатях и терракотовых табличках, происходящих из Анатолии и относящихся к XIX-XVIII в. до н.э. Некоторые авторы связывают возникновение таких колес с индоевропейцами, появившимися в Малой Азии на рубеже III-II тысячелетий до н.э. Колеса же месопотамс-ких колесниц и колесниц соседних территорий в III, начале II тыс. до н.э., судя по подавляющему числу изображений и реальных предметов из раскопок, спиц не имели»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[М.В.Гарелик. Боевые колесницы переднего востока III-II тыс. до н.э. в сб. Древняя Анатолия. М.: Наука, 1985.] [25].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Возраст синташтинских колес – 2800 г. до н.э., что на тысячу лет старше турецких бесспорных образцов. На этом основании мы называем синташтинские колеса самыми древними из найденных (!) колес со спицами.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что можно узнать из монографии «Синташта» о размерах колес: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 </w:t>
      </w:r>
      <w:r w:rsidRPr="00575AE2">
        <w:rPr>
          <w:rFonts w:ascii="Verdana" w:eastAsia="Times New Roman" w:hAnsi="Verdana" w:cs="Times New Roman"/>
          <w:b/>
          <w:bCs/>
          <w:i/>
          <w:iCs/>
          <w:color w:val="393939"/>
          <w:sz w:val="18"/>
          <w:szCs w:val="18"/>
          <w:lang w:eastAsia="ru-RU"/>
        </w:rPr>
        <w:t>Погребение 12.</w:t>
      </w:r>
      <w:r w:rsidRPr="00575AE2">
        <w:rPr>
          <w:rFonts w:ascii="Verdana" w:eastAsia="Times New Roman" w:hAnsi="Verdana" w:cs="Times New Roman"/>
          <w:i/>
          <w:iCs/>
          <w:color w:val="393939"/>
          <w:sz w:val="18"/>
          <w:szCs w:val="18"/>
          <w:lang w:eastAsia="ru-RU"/>
        </w:rPr>
        <w:t xml:space="preserve"> «По отпечаткам колес в продольных ямках, наиболее надежного по сохранности правого колеса, можно реконструировать диаметр колеса – 92,8 см. Однако следует внести небольшую поправку – отпечатки несколько деформированы за счет проседания грунта, который здесь состоял из сланцевой щебенки, поэтому примем диаметр колес 90 см. Ширина обода колеса, судя по отпечаткам, 4 см».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w:t>
      </w:r>
      <w:r w:rsidRPr="00575AE2">
        <w:rPr>
          <w:rFonts w:ascii="Verdana" w:eastAsia="Times New Roman" w:hAnsi="Verdana" w:cs="Times New Roman"/>
          <w:b/>
          <w:bCs/>
          <w:i/>
          <w:iCs/>
          <w:color w:val="393939"/>
          <w:sz w:val="18"/>
          <w:szCs w:val="18"/>
          <w:lang w:eastAsia="ru-RU"/>
        </w:rPr>
        <w:t>Погребение 4.</w:t>
      </w:r>
      <w:r w:rsidRPr="00575AE2">
        <w:rPr>
          <w:rFonts w:ascii="Verdana" w:eastAsia="Times New Roman" w:hAnsi="Verdana" w:cs="Times New Roman"/>
          <w:i/>
          <w:iCs/>
          <w:color w:val="393939"/>
          <w:sz w:val="18"/>
          <w:szCs w:val="18"/>
          <w:lang w:eastAsia="ru-RU"/>
        </w:rPr>
        <w:t xml:space="preserve"> «В северном конце камеры на дне выкопали продольные ямки – канавки с полукруглым дном, в которые поставили колеса боевой колесницы &lt;...&gt; Исходя из размеров ям </w:t>
      </w:r>
      <w:r w:rsidRPr="00575AE2">
        <w:rPr>
          <w:rFonts w:ascii="Verdana" w:eastAsia="Times New Roman" w:hAnsi="Verdana" w:cs="Times New Roman"/>
          <w:i/>
          <w:iCs/>
          <w:color w:val="393939"/>
          <w:sz w:val="18"/>
          <w:szCs w:val="18"/>
          <w:lang w:eastAsia="ru-RU"/>
        </w:rPr>
        <w:lastRenderedPageBreak/>
        <w:t xml:space="preserve">для колес, диаметр окружности колеса составлял 86 см. Колеса вкапывались в дно камеры на глубину 20 см».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 </w:t>
      </w:r>
      <w:r w:rsidRPr="00575AE2">
        <w:rPr>
          <w:rFonts w:ascii="Verdana" w:eastAsia="Times New Roman" w:hAnsi="Verdana" w:cs="Times New Roman"/>
          <w:b/>
          <w:bCs/>
          <w:i/>
          <w:iCs/>
          <w:color w:val="393939"/>
          <w:sz w:val="18"/>
          <w:szCs w:val="18"/>
          <w:lang w:eastAsia="ru-RU"/>
        </w:rPr>
        <w:t>Погребение 19.</w:t>
      </w:r>
      <w:r w:rsidRPr="00575AE2">
        <w:rPr>
          <w:rFonts w:ascii="Verdana" w:eastAsia="Times New Roman" w:hAnsi="Verdana" w:cs="Times New Roman"/>
          <w:i/>
          <w:iCs/>
          <w:color w:val="393939"/>
          <w:sz w:val="18"/>
          <w:szCs w:val="18"/>
          <w:lang w:eastAsia="ru-RU"/>
        </w:rPr>
        <w:t xml:space="preserve"> «Ямки &lt;...&gt; неправильно овальных очертаний с полукруглым дном содержали древесный тлен и отпечатки ободьев и спиц колес, сделанных из брусьев почти квадратного сечения 3-3,5 х 3-3,5 см &lt;...&gt; Исходя из размеров отпечатков ободьев в яме № 5 (хорда – 72 см, высота – 20 см) , в яме № 6 (хорда – 66 см, высота – 17 см) средний диаметр колес мог быть чуть более 80 см. Колеса гнуты из брусьев сечением приблизительно 4x4 см, такого же сечения и спицы».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 </w:t>
      </w:r>
      <w:r w:rsidRPr="00575AE2">
        <w:rPr>
          <w:rFonts w:ascii="Verdana" w:eastAsia="Times New Roman" w:hAnsi="Verdana" w:cs="Times New Roman"/>
          <w:b/>
          <w:bCs/>
          <w:i/>
          <w:iCs/>
          <w:color w:val="393939"/>
          <w:sz w:val="18"/>
          <w:szCs w:val="18"/>
          <w:lang w:eastAsia="ru-RU"/>
        </w:rPr>
        <w:t>Погребение № 28.</w:t>
      </w:r>
      <w:r w:rsidRPr="00575AE2">
        <w:rPr>
          <w:rFonts w:ascii="Verdana" w:eastAsia="Times New Roman" w:hAnsi="Verdana" w:cs="Times New Roman"/>
          <w:i/>
          <w:iCs/>
          <w:color w:val="393939"/>
          <w:sz w:val="18"/>
          <w:szCs w:val="18"/>
          <w:lang w:eastAsia="ru-RU"/>
        </w:rPr>
        <w:t xml:space="preserve"> «От ободьев и спиц в ямах сохранился древесный тлен и отличные отпечатки, т.к. ямки с колесами сразу при захоронении были засыпаны глиной. Сохранность полых частей была настолько хороша, что без особого труда их вычистили и залили гипсом. От колеса в яме № 6 сохранилось 4 спицы, от колеса в яме №5 – три. Отпечатки брусьев обода и спиц имели прямоугольное сечение размерами 3,5-4х 4,0-4,5 см &lt;...&gt; Дуга обода правого колеса имела хорду 89 см при высоте 34 см, что позволяет реконструировать диаметр колеса – 92 см. Левое колесо соответственно 96 см и 36 см и диаметр 100 см.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Учитывая, что грунт в канавках после того, как верхние части колеса сгнили, спрессовался и несколько «разогнул» дугу обода (что привело к увеличению размеров расстояния между их концами – длине хорды)можно допустить, что первоначальный диаметр колес был около 90 см или чуть больше. &lt;...&gt; Они изготовлены из брусьев размером 3,5x4,0 см (4,0x4,5 см) и имели 11 спиц из таких же четырехугольных брусьев. Ступица имела, вероятно, диаметр около 30 см».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 </w:t>
      </w:r>
      <w:r w:rsidRPr="00575AE2">
        <w:rPr>
          <w:rFonts w:ascii="Verdana" w:eastAsia="Times New Roman" w:hAnsi="Verdana" w:cs="Times New Roman"/>
          <w:b/>
          <w:bCs/>
          <w:i/>
          <w:iCs/>
          <w:color w:val="393939"/>
          <w:sz w:val="18"/>
          <w:szCs w:val="18"/>
          <w:lang w:eastAsia="ru-RU"/>
        </w:rPr>
        <w:t>Погребение № 30.</w:t>
      </w:r>
      <w:r w:rsidRPr="00575AE2">
        <w:rPr>
          <w:rFonts w:ascii="Verdana" w:eastAsia="Times New Roman" w:hAnsi="Verdana" w:cs="Times New Roman"/>
          <w:i/>
          <w:iCs/>
          <w:color w:val="393939"/>
          <w:sz w:val="18"/>
          <w:szCs w:val="18"/>
          <w:lang w:eastAsia="ru-RU"/>
        </w:rPr>
        <w:t xml:space="preserve"> «В северо-восточной половине ямы на дне зафиксированы очертания двух ям, в которых прекрасно сохранились отпечатки ободьев и спиц от колес. Ямки были засыпаны вязкой глиной, выкопанной из них сразу после того, как поставлены колеса, поэтому на дне камеры они почти не выделялись по цвету &lt;...&gt; Брусья ободьев и спиц в ямках на дне погребальной камеры по длине хорды – 88-89 см и высота их соответственно 32-34 см позволяют реконструировать диаметр колес 92 см, а учитывая некоторую деформацию и «растянутость» этих следов – 90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Относительно результатов археологической реконструкции следует сделать два замечания. Первое касается величины радиуса колеса. Археологи оперируют диаметром, а нам удобнее – радиус. Трижды указан радиус 45 см (погребения 12, 28, 30), один раз – 43 и еще один – «чуть более 40 см». Во всех случаях отмечается выпрямление обода колеса, закопанного в землю. Поправка на это ''посмертное» выпрямление точно не известна, но вполне приемлема. Ситуация такова, что радиус колес можно считать равным 44 см, что даже ближе к среднему значению всех реконструкций. В Этом случае и сечение обода можно принять равным 4x4 см. Следовательно, размеры колес Синташты таковы: внешний радиус – 44 см, внутренний радиус </w:t>
      </w:r>
      <w:r w:rsidRPr="00575AE2">
        <w:rPr>
          <w:rFonts w:ascii="Verdana" w:eastAsia="Times New Roman" w:hAnsi="Verdana" w:cs="Times New Roman"/>
          <w:color w:val="393939"/>
          <w:sz w:val="18"/>
          <w:szCs w:val="18"/>
          <w:lang w:eastAsia="ru-RU"/>
        </w:rPr>
        <w:lastRenderedPageBreak/>
        <w:t xml:space="preserve">обода – 40 см, радиус ступицы – 15 см. При этом радиусы ступицы и колеса находятся в отношении «золотого сечения»: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З.С.) х 40 = 15,27864 см ≈ 15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Второе замечание относится к числу спиц в колесах. В тексте книги «Синташта» оно специально оговаривается только для колесницы из погребения № 28 – там названо число 11. В других случаях на приведенных рисунках число спиц – 10. И оно не вызывает возражений. Возражение вызывает число 11 для погребения № 28. Там действительно прекрасная сохранность следов колеса и на приведенной фотографии (рис. 107 (2-3)) можно выполнить однозначную графическую реконструкцию. На снимке отчетливо видно, что деформация коснулась только левой (передней) части обода и одной спицы. Правая (задняя) часть сохранила первозданное положение – продолжения спиц пересекаются на высоте 44 см. Из этой точки пересечения, как из центра, радиусом 44 см точно вычерчивается внешний контур колеса. Расстояние между двумя оставшимися спицами укладывается в эту окружность ровно 12 раз.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Надо ли доказывать, что синташтинские колеса суть модель внутреннего круга Аркаима, Большого Синташтинского Кургана или вообще Круга Земного в масштабе 1 : 100? Диаметр по внутренней части обода равен 80 см или 1 ар°, или же диаметру «опорной окружности» Круга Земного в м 1 : 100. Внешний радиус обода 0,55 ар° весьма близок 0,54 ар°. Вот только радиус ступицы в 0,1875 ар° существенно отличается от привычных 0,24 ар°. Поскольку колесо моделирует Круг Земной, постольку, вероятно, траектория Полюса Мира в его конструкции не используется, т.к. с ней связано представление о Внутреннем Небе или третьем – потустороннем мире.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979545" cy="3898900"/>
            <wp:effectExtent l="19050" t="0" r="1905" b="0"/>
            <wp:docPr id="80" name="Рисунок 80" descr="mhtml:file://I:\аркаим.mht!/i/20/206120/i_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html:file://I:\аркаим.mht!/i/20/206120/i_077.png"/>
                    <pic:cNvPicPr>
                      <a:picLocks noChangeAspect="1" noChangeArrowheads="1"/>
                    </pic:cNvPicPr>
                  </pic:nvPicPr>
                  <pic:blipFill>
                    <a:blip r:embed="rId142" cstate="print"/>
                    <a:srcRect/>
                    <a:stretch>
                      <a:fillRect/>
                    </a:stretch>
                  </pic:blipFill>
                  <pic:spPr bwMode="auto">
                    <a:xfrm>
                      <a:off x="0" y="0"/>
                      <a:ext cx="3979545" cy="38989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64. «Золотые сечения» пятиконечной звезды и синташтинского колеса с десятью спицами. Длина спицы есть большая часть «золотого сечения» внутреннего радиуса колеса. Она же равна хорде, стягивающей центральный угол в 36°. «Золотым сечением» радиуса определяется и размер ступицы.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нашем случае более важны гармонические отношения «золотого сечения». Наиболее эффектной геометрической фигурой, демонстрирующей такие свойства, будет пятиконечная звезда. На рис. 64 показаны ее «золотые сечения». Спица колеса есть большая часть «золотого сечения» радиуса. Хорда, стягивающая две соседние спицы, равна спице и «золотому сечению» радиуса. Этот прием для получения «золотого сечения» использовали архитекторы Древнего Египта, а пятиконечная звезда была знаком (в иероглифическом письме) и символом Дуата – мира мертвых. Колесо Синташты с десятью спицами, как модель Круга Земного, позволяет понять смысл этой традиции.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Последнее замечание касается радиуса отверстия для оси и, следовательно, самой оси. В космологической идеологии для него уготовано только одно значение – 4,2 см – траектория центра лунной орбиты.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обратим внимание на азимуты спиц в десятичастном колесе. Казалось бы, простая фигура, а сколько изящества и вкуса: все члены ряда 36°, 72°, 108°, 144°, 180°, 216°, 252°, 288°, 324° и 360° суть «магические» числа (рис. 65).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201285" cy="4476750"/>
            <wp:effectExtent l="19050" t="0" r="0" b="0"/>
            <wp:docPr id="81" name="Рисунок 81" descr="mhtml:file://I:\аркаим.mht!/i/20/206120/i_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html:file://I:\аркаим.mht!/i/20/206120/i_078.png"/>
                    <pic:cNvPicPr>
                      <a:picLocks noChangeAspect="1" noChangeArrowheads="1"/>
                    </pic:cNvPicPr>
                  </pic:nvPicPr>
                  <pic:blipFill>
                    <a:blip r:embed="rId143" cstate="print"/>
                    <a:srcRect/>
                    <a:stretch>
                      <a:fillRect/>
                    </a:stretch>
                  </pic:blipFill>
                  <pic:spPr bwMode="auto">
                    <a:xfrm>
                      <a:off x="0" y="0"/>
                      <a:ext cx="5201285" cy="44767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65. Синташтинское колесо с десятью спицами. Магия чисел.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Авторы монографии «Синташта» с абсолютной уверенностью называют колесницу боевой. Так же называют и лошадей, скелеты которых находят в могилах. Согласиться с этим мнением нельзя. Смущает тонкий обод у колес (металлического внешнего обода не было, а ременная оплетка-обвязка ненадежна) и незначительное количество боевого снаряжения у покойников при колесницах. Так, в могиле № 4 обнаружено несколько каменных наконечников стрел; в могиле № 2 – 6 кремневых и 2 костяных наконечника стрел, медные пластины и </w:t>
      </w:r>
      <w:r w:rsidRPr="00575AE2">
        <w:rPr>
          <w:rFonts w:ascii="Verdana" w:eastAsia="Times New Roman" w:hAnsi="Verdana" w:cs="Times New Roman"/>
          <w:b/>
          <w:bCs/>
          <w:color w:val="393939"/>
          <w:sz w:val="18"/>
          <w:szCs w:val="18"/>
          <w:lang w:eastAsia="ru-RU"/>
        </w:rPr>
        <w:t>гвоздь</w:t>
      </w:r>
      <w:r w:rsidRPr="00575AE2">
        <w:rPr>
          <w:rFonts w:ascii="Verdana" w:eastAsia="Times New Roman" w:hAnsi="Verdana" w:cs="Times New Roman"/>
          <w:color w:val="393939"/>
          <w:sz w:val="18"/>
          <w:szCs w:val="18"/>
          <w:lang w:eastAsia="ru-RU"/>
        </w:rPr>
        <w:t xml:space="preserve">, костяной и бронзовый гарпуны и крупный бронзовый рыболовный крючок; в могиле № 19 – костяное пряслице и обломок изделия из бронзы; в могиле № 28 – медный </w:t>
      </w:r>
      <w:r w:rsidRPr="00575AE2">
        <w:rPr>
          <w:rFonts w:ascii="Verdana" w:eastAsia="Times New Roman" w:hAnsi="Verdana" w:cs="Times New Roman"/>
          <w:b/>
          <w:bCs/>
          <w:color w:val="393939"/>
          <w:sz w:val="18"/>
          <w:szCs w:val="18"/>
          <w:lang w:eastAsia="ru-RU"/>
        </w:rPr>
        <w:t>гвоздь</w:t>
      </w:r>
      <w:r w:rsidRPr="00575AE2">
        <w:rPr>
          <w:rFonts w:ascii="Verdana" w:eastAsia="Times New Roman" w:hAnsi="Verdana" w:cs="Times New Roman"/>
          <w:color w:val="393939"/>
          <w:sz w:val="18"/>
          <w:szCs w:val="18"/>
          <w:lang w:eastAsia="ru-RU"/>
        </w:rPr>
        <w:t xml:space="preserve">, пластинки, камень-терочник. Богаче инвентарь могилы № 30. Там найдены бронзовый нож, 11 кремневых и 2 костяных наконечника стрел, в тайнике (!) найден бронзовый наконечник копья.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Хоть могилы и носят следы поздних разграблений (не все!), но боевой дух покойников Синташты сильно преувеличен. Некоторые археологи считают колесницы погребальными. Действительно, найдены они в могилах и тут нечему возразить. Однако, никаких других убедительных аргументов в ползу такого мнения привести не удается. Мы полагаем, что колесницы Синташты выполняли особую роль – они имитировали уникальный измерительный инструмент или, возможно, таковым инструментом являлись. Речь идет вот о чем.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3.5.2. Измерительный инструмент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Представим себе колесо с внешним радиусом 40 см (диаметр – 1 ар°). Теперь представим окружность радиусом 90 ар° (диаметр – 180 ар° – эклиптика Аркаима и Синташты). Поставим на окружность воображаемое колесо и прокатим его по окружности. Спрашивается, сколько оборотов сделает колесо? Ответ прост – оборотов будет ровно 180.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Вобьем в обод два шипа (гвоздя! Не они ли в могилах?) с диаметрально противоположных сторон. Прокатив колесо по окружности теперь, мы получим очень точную разметку окружности на 360 частей – градусов. Длина дуги градуса при этом равна 125,6637 см ≈ 126 см. Это одно из самых интересных магических чисел: 126 = 72 + 54. Поделив почти прямой отрезок градуса на 60 частей по 2,1 см (≈ 2 см), легко получить минутные интервалы в пределах нужного градуса. Точность обсерваторных азимутов в 0,5' выражается на эклиптике хордой длиной в 1 см. Немыслимая точность! Достигается она посредством простого колеса. Таким образом, мы изобрели простой, удобный в исполнении и очень точный способ измерения углов на местности.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Когда на обод колеса нанесены отметки градусного деления, тогда оно может быть использовано в качестве угломерного инструмента для измерений на небесной сфере. История астрономии хорошо знает четверть такого колеса – квадрант. Более поздние секстанты – внуки древнего инструмента.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практической работе катить измерительное колесо по окружности большого радиуса очень непросто (просто катить – нет проблем, катить с заданной целью – сложно). Нужно одновременно решать несколько задач: удерживать постоянное удаление от центра (решается с помощью длинного ремня); удерживать колесо в вертикальной плоскости, касательной к окружности (т.е. избегать «рысканья»); прижимать колесо к грунту, чтобы шип входил в грунт на всю его длину, иначе через 180 оборотов шип не попадет в первую дырку; катить колесо по кругу.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задачи решаются одним эффектным и простым способом – употреблением двух колес на одной оси. Сверху ставится короб для размещения тяжести и дышло, для удержания равновесия и чтобы тянуть и катить. Называется такой инструмент, конечно же, колесницей.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этом деле есть еще одно важное обстоятельство – направление, в котором катят колесо – измеритель по кругу. Солнце по эклиптике Аркаима и Синташты движется по часовой стрелке. Если колесница следует Солнцу, тогда рабочее колесо должно быть правым и к нему крепится длинный ремень – радиус. Строго говоря, колеса такой колесницы не равноправны, а потому это должно отразиться в конструкции.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проделали кропотливую работу по реконструкции колесницы. Реконструкция показана на рис. 66 и 67. Правое колесо находится в особом положении: при нем изображена специальная стойка, какой нет у левого колеса, и к нему приближено дышло. Такая колесница удобна при движении по кругу в правую сторону.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725670" cy="3950335"/>
            <wp:effectExtent l="19050" t="0" r="0" b="0"/>
            <wp:docPr id="82" name="Рисунок 82" descr="mhtml:file://I:\аркаим.mht!/i/20/206120/i_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html:file://I:\аркаим.mht!/i/20/206120/i_079.png"/>
                    <pic:cNvPicPr>
                      <a:picLocks noChangeAspect="1" noChangeArrowheads="1"/>
                    </pic:cNvPicPr>
                  </pic:nvPicPr>
                  <pic:blipFill>
                    <a:blip r:embed="rId144" cstate="print"/>
                    <a:srcRect/>
                    <a:stretch>
                      <a:fillRect/>
                    </a:stretch>
                  </pic:blipFill>
                  <pic:spPr bwMode="auto">
                    <a:xfrm>
                      <a:off x="0" y="0"/>
                      <a:ext cx="4725670" cy="39503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66. Реконструкция синташтинской колесницы (по В.Ф.Гнингу, Г.Б. Здановичу, В.В.Генингу. Синташта. Челябинск. 1992). Общий вид и положение в могильной яме (в погребальной камере).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923155" cy="5683885"/>
            <wp:effectExtent l="19050" t="0" r="0" b="0"/>
            <wp:docPr id="83" name="Рисунок 83" descr="mhtml:file://I:\аркаим.mht!/i/20/206120/i_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html:file://I:\аркаим.mht!/i/20/206120/i_080.png"/>
                    <pic:cNvPicPr>
                      <a:picLocks noChangeAspect="1" noChangeArrowheads="1"/>
                    </pic:cNvPicPr>
                  </pic:nvPicPr>
                  <pic:blipFill>
                    <a:blip r:embed="rId145" cstate="print"/>
                    <a:srcRect/>
                    <a:stretch>
                      <a:fillRect/>
                    </a:stretch>
                  </pic:blipFill>
                  <pic:spPr bwMode="auto">
                    <a:xfrm>
                      <a:off x="0" y="0"/>
                      <a:ext cx="4923155" cy="56838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67. Реконструкция синташтинской колесницы. (По В.Ф.Генингу, Г.Б.Здановичу, В.В.Генингу. Синташта. Челябинск. 1992.)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Древняя индийская традиция помнит летающие колесницы богов. Они имеют специальное название, которое на санскрите звучит как ВИМАНА. В основе термина корень ВИМ – «измерять». Комментаторы не могут объяснить, что измеряли колесницы богов. Синташтинская ВИМАНА еще сохраняет признаки измерительного инструмента. Все же рабочий (внешний) радиус ее колеса 44 см задает радиус большой окружности, где производится разметка углов, в 79,2 м, а не 72 м (эклиптика). Понятно, что 79,2 м = 72 м + 7,2 м, и эта окружность сопряжена с внешней границей обводной стены внешнего круга Аркаима и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Развитие идеи измерительного инструмента возможно по линии употребления колес различных радиусов. Менять колеса на колеснице не сложно.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Только такие колесницы (виманы) могут дать название «холм строителей колесниц» – Сяньюань. У его подножья, в могильнике СМ, покоились Мастера вместе с инструментом. Долгие тысячелетия далекий народ у самого Тихого Океана будет помнить холм строителей колесниц и его царя Хуан Ди – Предка из Середины Мира. Китайцы помнили, а мы забыли, и, встретившись вновь, – не узнали. Коллизии и перипетии сюжета.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исторической науке давно существует теория «культово-магического» происхождения колеса и колесного транспорта. Не особенно она ныне в почете. Все же были у исследователей основания считать, что колесо изобрели не для езды, а для других целей. Одну из таких целей мы увидели на Синташте. Что означает выражение «культово-магическое», толком не знает никто. Изображения колеса известны раньше, чем само колесо со спицами, например – в Палеолите, и даже в тех местах, где колес не было никогда. Последнее относится к Америке до открытия ее Колумбом [29].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Синташтинское колесо – самое древнее колесо со спицами и при этом оно дальше всех других колес от своего, казалось бы, естественного утилитарного назначения. Истоки его сложности и красоты в ином – оно моделирует Мир, участвует в создании священных объектов космологической архитектуры. Небесная колесница богов – измерительный инструмент богов – Вимана.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3.5.3. Хронологическая система Манвантара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 и это не последнее слово о колесах Синташты. Самое их интересное свойство состоит в возможности реконструировать грандиозную и загадочную хронологическую структуру Древнего Мира – индийскую Манвантару.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 на санскрите называется время существования одного Мира, подвластного одному Ману (всего в эпическом периоде было 10 Ману). Одна Манвантара делится на три Юги. Слово «Юга» означает «сопряженное» (в смысле «время»), другое значение – иго (в смысле «рабство») [ 59-64].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Крита-юга, совершенная юга (Золотой век)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общая продолжительность .......................................1728000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делится на три части: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утренние сумерки ......................................................144000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юга ............................................................................1440000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вечерние сумерки ......................................................144000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Трета-юга, тройная юга (Серебряный век)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общая продолжительность ........................................1296000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утренние сумерки ......................................................108000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юга ............................................................................ 1080000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   вечерние сумерки .......................................................108000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Двапара-юга, двойная юга (Медный век)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общая продолжительность ........................................864000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утренние сумерки .......................................................72000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юга ............................................................................ 720000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вечерние сумерки .......................................................72000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Кали-юга, черная юга (Железный век)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общая продолжительность ..........................................432000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утренние сумерки ....................................................... 36000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юга ............ ................................................................ 360000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вечерние сумерки ....................................................... 36000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Вся Манвантара длится ...................................................4320000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Структура Манвантары проста – ее модуль есть длительность Кали-юги: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х 1 ................................... калиюга,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х 2 ................................... двапара-юга,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х 3 ................................... трета-юга,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х 4 .................................... крита-юга,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х 10.................................. Манвантара.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 хронологическая система такая Манвантара не актуальна – слишком чудовищно велики ее периоды. Почему и для чего индийская традиция хранит эту откровенно не утилитарную (бесполезную) хронологию? Наша технология позволяет открыть секреты Манвантары и ответить на эти вопросы.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01135" cy="3796665"/>
            <wp:effectExtent l="19050" t="0" r="0" b="0"/>
            <wp:docPr id="84" name="Рисунок 84" descr="mhtml:file://I:\аркаим.mht!/i/20/206120/i_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html:file://I:\аркаим.mht!/i/20/206120/i_081.jpg"/>
                    <pic:cNvPicPr>
                      <a:picLocks noChangeAspect="1" noChangeArrowheads="1"/>
                    </pic:cNvPicPr>
                  </pic:nvPicPr>
                  <pic:blipFill>
                    <a:blip r:embed="rId146" cstate="print"/>
                    <a:srcRect/>
                    <a:stretch>
                      <a:fillRect/>
                    </a:stretch>
                  </pic:blipFill>
                  <pic:spPr bwMode="auto">
                    <a:xfrm>
                      <a:off x="0" y="0"/>
                      <a:ext cx="4001135" cy="37966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68. Синташтинское колесо с десятью спицами. Модель колеса времени «калачакры» и ключ к дешифрированию смысла периода Манвантары.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Невооруженным глазом видно, что между структурой Манвантары и колесом Синташты существует тесная связь. Колесом с десятью спицами (рис. 68). Сопоставление такой структуры с десятичастным колесом более чем правомерно. Обратим внимание на совпадение длительности собственно юг с величинами центральных углов колеса, соответствующих юге. Мы предполагаем, что это совпадение не случайно – за ним скрывается истинная природа цикла Манвантары. </w:t>
      </w:r>
      <w:r w:rsidRPr="00575AE2">
        <w:rPr>
          <w:rFonts w:ascii="Verdana" w:eastAsia="Times New Roman" w:hAnsi="Verdana" w:cs="Times New Roman"/>
          <w:b/>
          <w:bCs/>
          <w:color w:val="393939"/>
          <w:sz w:val="18"/>
          <w:szCs w:val="18"/>
          <w:lang w:eastAsia="ru-RU"/>
        </w:rPr>
        <w:t>Описанная Манвантара происходит от периода прецессии или периода обращения Полюса Мира</w:t>
      </w:r>
      <w:r w:rsidRPr="00575AE2">
        <w:rPr>
          <w:rFonts w:ascii="Verdana" w:eastAsia="Times New Roman" w:hAnsi="Verdana" w:cs="Times New Roman"/>
          <w:color w:val="393939"/>
          <w:sz w:val="18"/>
          <w:szCs w:val="18"/>
          <w:lang w:eastAsia="ru-RU"/>
        </w:rPr>
        <w:t xml:space="preserve"> вокруг полюса эклиптики. Механизм превращения прецессии в Манвантару также по-человечески понятен. В конструкции Аркаима (как и в других объектах космологической архитектуры) все календари (солнечный, лунный и прецессионный) совмещены в одной системе координат. Для понимания прецессии требуется развитое абстрактное мышление и высокие астрономо-геодезические и вычислительные технологии. Она забывается и профанируется первой, а ее параметры обретают оболочку солнечного календаря.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Длительность прецессионного цикла 25920 лет («магическое» число!). Рассчитаем продолжительность юг в прецессионной идеологии – в первичной (исходной и истинной) Манвантаре: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 36° х 72 года = 2592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Двапара-юга .................... 72° х 72 года = 5184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Трета-юга ........................ 108° х 72 года = 7776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Крита-юга ........................ 144° х 72 года = 10368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Манвантара ...................... 360° х 72 года = 25920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Здесь все числа «магические». Прецессия – движение против часовой стрелки. Начало отсчета на календаре Аркаима отнесено к нижней (южной) оси меридиана, чтобы совместить его с современным положением Полюса Мира и началом ретроспективного отсчета дат от 2000,0 г. н.э. (по часовой стрелке!). Учитывая это, рассчитаем календарные даты начала юг в исходной Манвантаре.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Кали-юга ........................................... 592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Двапара-юга ...................................... 5776 г. до н.э. (Эра «от сотворения Мира» начинается 5500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Трета-юга........................................... 13552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Крита-юга .......................................... 23920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простая и ясная картина изменяется, когда от прецессионного календаря переходят к солнечному. Иначе говоря, переходят от формулы 1° за 72 года к формуле 1° за 1 сутки. При этом полагают, что есть «сутки Бога» продолжительностью в 10 000 лет . В Библии в сутках Бога уже 1000 лет. В результате появляется длительность собственно юг.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Второе действие изменяет картину исходной Манвантары до неузнаваемости. Оно заключается в вынесении «сумерек» за пределы юги и приплюсовывании их к сумме дополнительно. Эта прибавка меняет скорость прецессии еще раз до значения 1° за 12000 лет. Но и в этом случае – все числа «магические»!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непостижимо огромной Манвантарой в индийской арийской хронологии употреблялась короткая Манвантара – всего в 12 000 лет (!). Большая Манвантара называлась «Годом Брамы», а малая – «Сутки Брамы». Создатели цикла понимали, что они делали: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12000 лет = 1 сутки Брамы;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Год Брамы = 360 суток Брамы.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Год Брамы суть Зодиакальный Год, и мы правильно поняли природу Манвантары. Сутки Брамы имеют сложную внутреннюю структуру, идентичную Году Брамы.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Индийская арийская традиция знает еще один грандиозный интервал времени – «Век Брамы». Его длительность вовсе не 100 лет Брамы, как можно было бы думать, а всего 66 лет и еще 25 суток. В традиционных величинах Век составит 285 420 000 лет ! В прецессионном календаре – 1 712 520 лет – тоже много.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предполагаем, что в исходном прецессионном календаре (Аркаиме!), Век Брамы отражал азимут оси солнцестояний – 66° 04' 10». Ему отвечает дата 2757 г. до н.э. Иначе говоря, Век Брамы это интервал длительности от эпохи Аркаима до конца прецессионного цикла в 2000,0 г. </w:t>
      </w:r>
      <w:r w:rsidRPr="00575AE2">
        <w:rPr>
          <w:rFonts w:ascii="Verdana" w:eastAsia="Times New Roman" w:hAnsi="Verdana" w:cs="Times New Roman"/>
          <w:color w:val="393939"/>
          <w:sz w:val="18"/>
          <w:szCs w:val="18"/>
          <w:lang w:eastAsia="ru-RU"/>
        </w:rPr>
        <w:lastRenderedPageBreak/>
        <w:t xml:space="preserve">нашей эры. Описанная ось проходит через середину (по оси) прохода (помещения № 27) во внутреннем круге Аркаима. Вполне возможно, что эта ось (а не ось с азимутом 66°40') фиксирует время строительства Аркаима. Тогда Аркаим окажется на 43 года моложе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схема Манвантары правильно отражает природу времени (в первичном прецессионном варианте), то после весеннего равноденствия 2000,0 г. закончится не только текущий прецессионный цикл (что в астрометрическом смысле несомненно), но и самая трудная из кали-юг последней, самой трудной из десяти Манвантар. После чего следует Сатья-юга – самый светлый из всех Золотых веков.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сопоставим прецессионную Манвантару с современной научной хронологией. Окажется, что Синташтинско-Аркаимовская-идийско-арийская хронологическая система Колеса Времени (Калачакра) мало чем отличается от той, что описана в самых свежих учебниках истории [47]: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Палеолит (Древний Каменный Век) ... с 1,75 млн. лет назад до 8300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разделяется на Нижний Палеолит ...... 1,75 млн – 38000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и Верхний Палеолит ..... 38000 г. до н.э. – 8300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Мезолит (Средний Каменный Век) .... 8300 г. до н.э. – 4000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Неолит (Новый Каменный Век) .......... 4000 г. до н.э. – 3000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Эпоха Бронзы ..................................... 3000 г. до н.э. – 800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Эпоха Железа ...................................... 800 г. до н.э. – до сего дня.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Век Брамы в прецессионном календаре начинается 1,712520 млн. лет назад, что точно совпадает с началом Палеолита. Произведя сопоставления, получим такую схему: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Золотой Век ... Крита-Юга ... Верхний Палеолит;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Серебряный Век ...Трета-Юга ... Мезолит + Неолит;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Медный Век ... Двапара-Юга ... Энеолит (Меднокаменный Век) + Бронза;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Железный Век ... Кали-Юга ... Железный Век.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прецессионную Манвантару следует считать важнейшим достижением Естествознания, а не мифическими выдумками диких ариев.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нетрадиционной литературе высказывается мнение, что последняя (текущая) Кали-юга началась с битвы на поле Куру. Этой битве посвящен великий древнеиндийский эпос «Махабхарата». Битва длилась 18 суток, и эпос состоит из 18 книг, в которых содержится 180 000 поэтических строк. Число 18 здесь явно не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Дешифрирование архаических частей «Махабхараты» с помощью нашей исследовательской технологии позволяет определить время битвы на Курукшетре. Заранее можно сообщить, что это XIII век до н.э., что разительно отличается от 592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На этом мрачном утверждении мы закончим повествование о колесницах Синташты. Однако это еще не последнее слово о драгоценностях синташтинских могильников.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3.5.4. Нагрудники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 из них найдена в могиле № 7 могильника С-II. На скелете женщины археологи нашли прекрасный нагрудник из серебра. Однако ценность его не в металле, а в числе деталей. Реконструкция нагрудника, выполненная археологами, приведена на рис. 69. Нагрудник интересен тем, что в его конструкцию входят пастовые бусы. Их количество – 54 штуки! Похожий, но более богатый, нагрудник найден в могиле № 22 могильника СМ. На Синташте найдены только эти два нагрудника. Во втором нагруднике (рис. 70) нужно считать не бусы (которых множество), а число ниток из бусин. Их количество – 108 штук! Если к числу ниток с бусинами прибавить еще 30 больших камней, да еще 6 подвесок из серебра, то общее число деталей станет 108 + 36 = 144. Поскольку конструкция состоит из двух пучков-частей, то правомерно: 144 : 2 = 72. Таким образом в нагрудниках Синташты закодированы оба главных магических числа 54 и 72.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2333625" cy="5844540"/>
            <wp:effectExtent l="19050" t="0" r="9525" b="0"/>
            <wp:docPr id="85" name="Рисунок 85" descr="mhtml:file://I:\аркаим.mht!/i/20/206120/i_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html:file://I:\аркаим.mht!/i/20/206120/i_082.png"/>
                    <pic:cNvPicPr>
                      <a:picLocks noChangeAspect="1" noChangeArrowheads="1"/>
                    </pic:cNvPicPr>
                  </pic:nvPicPr>
                  <pic:blipFill>
                    <a:blip r:embed="rId147" cstate="print"/>
                    <a:srcRect/>
                    <a:stretch>
                      <a:fillRect/>
                    </a:stretch>
                  </pic:blipFill>
                  <pic:spPr bwMode="auto">
                    <a:xfrm>
                      <a:off x="0" y="0"/>
                      <a:ext cx="2333625" cy="58445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69. Реконструкция нагрудника из погребения № 7 памятника С-II Синташтинского комплекса. (По В.Ф.Генингу, Г.Б.Здановичу, В.В.Генингу. Синташта. Челябинск. 1992.) Число бусин – 54.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694430" cy="6035040"/>
            <wp:effectExtent l="19050" t="0" r="1270" b="0"/>
            <wp:docPr id="86" name="Рисунок 86" descr="mhtml:file://I:\аркаим.mht!/i/20/206120/i_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html:file://I:\аркаим.mht!/i/20/206120/i_083.png"/>
                    <pic:cNvPicPr>
                      <a:picLocks noChangeAspect="1" noChangeArrowheads="1"/>
                    </pic:cNvPicPr>
                  </pic:nvPicPr>
                  <pic:blipFill>
                    <a:blip r:embed="rId148" cstate="print"/>
                    <a:srcRect/>
                    <a:stretch>
                      <a:fillRect/>
                    </a:stretch>
                  </pic:blipFill>
                  <pic:spPr bwMode="auto">
                    <a:xfrm>
                      <a:off x="0" y="0"/>
                      <a:ext cx="3694430" cy="60350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70. Реконструкция нагрудника из погребения №22 памятника СМ Синташтинского Комплекса. (По В.Ф.Генингу, Г.Б.Здановичу, В.В.Генингу. Синташта. Челябинск. 1992.) Число ниток с бисером – 108.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мы обнаруживаем множественное употребление одних и тех же (и особенных) чисел в различных и, казалось бы, не связанных друг с другом отраслях: метрологии, геодезии, анатомии, архитектуре и хронологии. Пора рассмотреть особенности самих этих чисел.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29" w:name="t29"/>
      <w:bookmarkEnd w:id="29"/>
      <w:r w:rsidRPr="00575AE2">
        <w:rPr>
          <w:rFonts w:ascii="Verdana" w:eastAsia="Times New Roman" w:hAnsi="Verdana" w:cs="Times New Roman"/>
          <w:b/>
          <w:bCs/>
          <w:color w:val="505050"/>
          <w:sz w:val="20"/>
          <w:szCs w:val="20"/>
          <w:lang w:eastAsia="ru-RU"/>
        </w:rPr>
        <w:t xml:space="preserve">3.6. ТЕОРИЯ «МАГИЧЕСКИХ ЧИСЕЛ»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Первейшая и ярчайшая их черта – кратность девяти. Признак делимости на 9: нумерологическая сумма всегда равна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 х 9 = 54 (5 + 4 =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24 х 9 = 216 (2 + 1 + 6 =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18 x 9 = 162 (1 + 6 + 2 =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 х 9 = 99 (9 + 9 = 18 = 1 + 8 =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 свойство следует из природы употребляемой нами позиционной десятичной системы счисления. Ее десять самостоятельных знаков суть: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 1; 2; 3; 4; 5; 6; 7; 8;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Однозначных «магических» чисел всего одно – сама девятка, двузначных – 10, трехзначных – 100 и т.д.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Интересным «зеркальным» свойством обладает ряд двузначных «детей девятки»: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49,5 = (4+9+5 = 18 = 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115685" cy="1360805"/>
            <wp:effectExtent l="19050" t="0" r="0" b="0"/>
            <wp:docPr id="87" name="Рисунок 87" descr="mhtml:file://I:\аркаим.mht!/i/20/206120/i_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html:file://I:\аркаим.mht!/i/20/206120/i_084.png"/>
                    <pic:cNvPicPr>
                      <a:picLocks noChangeAspect="1" noChangeArrowheads="1"/>
                    </pic:cNvPicPr>
                  </pic:nvPicPr>
                  <pic:blipFill>
                    <a:blip r:embed="rId149" cstate="print"/>
                    <a:srcRect/>
                    <a:stretch>
                      <a:fillRect/>
                    </a:stretch>
                  </pic:blipFill>
                  <pic:spPr bwMode="auto">
                    <a:xfrm>
                      <a:off x="0" y="0"/>
                      <a:ext cx="6115685" cy="13608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убедиться, что любая сумма, разность или произведение чисел «детей девятки» будет так же принадлежать к этой категории чисел. Вероятно, эти яркие арифметические особенности и были основой для почитания древними числа «девять».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произведем арифметические манипуляции с ключевым для древней метрологии числом 54. Модуль системы, как выяснилось, есть 1/54 метра. Можно настаивать на приоритете метра над пальцем. Основания для уверенности будут ясны после исследования пирамид на плато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Образуем ряд чисел: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1/54; 2/54; 3/54 ... 54/54.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простоты и наглядности запишем их в привычной десятичной форме, но разместим в матрицу из 6 рядов и 9 столбцов.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Матрица № 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9553575" cy="1521460"/>
            <wp:effectExtent l="19050" t="0" r="9525" b="0"/>
            <wp:docPr id="88" name="Рисунок 88" descr="mhtml:file://I:\аркаим.mht!/i/20/206120/i_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html:file://I:\аркаим.mht!/i/20/206120/i_085.png"/>
                    <pic:cNvPicPr>
                      <a:picLocks noChangeAspect="1" noChangeArrowheads="1"/>
                    </pic:cNvPicPr>
                  </pic:nvPicPr>
                  <pic:blipFill>
                    <a:blip r:embed="rId150" cstate="print"/>
                    <a:srcRect/>
                    <a:stretch>
                      <a:fillRect/>
                    </a:stretch>
                  </pic:blipFill>
                  <pic:spPr bwMode="auto">
                    <a:xfrm>
                      <a:off x="0" y="0"/>
                      <a:ext cx="9553575" cy="15214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Все числа (кроме двух) оказываются правильными периодическими бесконечными дробями (периодическая часть записана в скобках). Исключения: числа 0,5 и 1. Жирным шрифтом выделены те ячейки, в которых числа состоят исключительно из периодических цифр.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Преобразуем эту красивую матрицу с помощью числа 40, разделив его на каждый член матрицы, а результат деления запишем вместо самого числа. При этом действительно запишем только целочисленные результаты деления. Там, где результат – дробь, оставим место пустым.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Число 40 выбрано по понятной причине: длина окружности канонического земного шара 40000 км или 40 х106 м. Употребление больших чисел только загромоздит матрицу.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Матрица № 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4900930" cy="1448435"/>
            <wp:effectExtent l="19050" t="0" r="0" b="0"/>
            <wp:docPr id="89" name="Рисунок 89" descr="mhtml:file://I:\аркаим.mht!/i/20/206120/i_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html:file://I:\аркаим.mht!/i/20/206120/i_086.png"/>
                    <pic:cNvPicPr>
                      <a:picLocks noChangeAspect="1" noChangeArrowheads="1"/>
                    </pic:cNvPicPr>
                  </pic:nvPicPr>
                  <pic:blipFill>
                    <a:blip r:embed="rId151" cstate="print"/>
                    <a:srcRect/>
                    <a:stretch>
                      <a:fillRect/>
                    </a:stretch>
                  </pic:blipFill>
                  <pic:spPr bwMode="auto">
                    <a:xfrm>
                      <a:off x="0" y="0"/>
                      <a:ext cx="4900930" cy="14484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Целые числа в большинстве случаев оказались там, где были красивые периодические дроби. Две ячейки пусты, зато появились четыре целых числа вне темных полей. Все числа (кроме столбца № 9) нам хорошо известны как «магические». Эти и другие результаты анализа наводят на весьма рискованную идею увидеть за игрой цифр тесную связь между пространственной и временной ритмикой. Иными словами, хочется предположить, что обнаруженная за числом 54 древняя метрологическая система описывает гармоническую структуру пространства – времени в конкретном планетарном выражении.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Нормальный человек должен понимать, что арифметические операции с числом 54 есть прежде всего игра ума и воображения. Чтобы отнестись к результатам игры серьезно, следует обнаружить прямые и независимые свидетельства того, что и древние придавали важное значение этому числу.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Оказывается, наша задача не такая сложная – тексты и сказания пестрят цифрами из наших матриц. В такой ситуации можно уже выбирать, а не только искать.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0" w:name="t30"/>
      <w:bookmarkEnd w:id="30"/>
      <w:r w:rsidRPr="00575AE2">
        <w:rPr>
          <w:rFonts w:ascii="Verdana" w:eastAsia="Times New Roman" w:hAnsi="Verdana" w:cs="Times New Roman"/>
          <w:b/>
          <w:bCs/>
          <w:color w:val="505050"/>
          <w:sz w:val="20"/>
          <w:szCs w:val="20"/>
          <w:lang w:eastAsia="ru-RU"/>
        </w:rPr>
        <w:t xml:space="preserve">3.7. ЛИТЕРАТУРНЫЕ СВИДЕТЕЛЬСТВА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3.7.1. Сложные случаи и отрывочные сведения.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Начнем с самых трудных примеров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Историки науки единодушно считают, что ведущая роль в распространении астрономических и астрологических знаний (в древности их трудно разделить) принадлежит Вавилону. Одним из самых сильных аргументов является утверждение о том, что продолжительности т.н. Великого Года (из разных источников) и Махаюги-Манвантары могут быть представлены как степени числа </w:t>
      </w:r>
      <w:r w:rsidRPr="00575AE2">
        <w:rPr>
          <w:rFonts w:ascii="Verdana" w:eastAsia="Times New Roman" w:hAnsi="Verdana" w:cs="Times New Roman"/>
          <w:color w:val="393939"/>
          <w:sz w:val="18"/>
          <w:szCs w:val="18"/>
          <w:lang w:eastAsia="ru-RU"/>
        </w:rPr>
        <w:lastRenderedPageBreak/>
        <w:t xml:space="preserve">60 – типично вавилонской системы счисления. Как было уже показано, модулем в большой Манвантаре является число 36 000 (длительность кали-юги в профанном варианте; в исходном варианте – 36° х 72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Несомненно, что: 36000 = 60 х 600 = 60</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х 10.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то же время: 36000 : 72 = 500.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дело здесь не в том. Замысел хронологической системы иной – прецессионный календарь. Даже в профанном варианте сохраняется красивая схема: модулем малой Манвантары выступает 100 лет – Век человека, а самое большое число лет – Век Брамы – Век Бога. Чудовищно долгое время накручено на одно колесо с десятью спицами.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что о колесе времени (Калачакре) сказано в «Махабхарате»: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14. Внимай – ибо ты достоин – о высочайшем потомке Вришни, о колесе времени, об отмеченном знаком бытия-небытия, безначальном.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15. Подобно колесу вращается тройственный мир во владыке всего, что существует. Он есть то, неразрушимое, непроявленное, бессмертное, вечное Брахмо.</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Мокшадхарма. Глава 210.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другие варианты Великого Года, о которых можно узнать в книге Б. Ван-дер-Вардена [14].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авторитетное мнение вавилонского мага, жреца бога Бела-Беросса. В 3 в. до н.э. он перебрался из Вавилона на остров Кос в Эгейском море (в Ионии) и основал там астрологическую школу. Его слова: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«Течение звезд определяет мировой пожар и потоп. Пожар охватывает Землю, когда все звезды, которые теперь блуждают по разным путям, соберутся в Раке..., а наводнение грозит, когда то же множество звезд встречаются в Козероге. Первое объясняется летним солнцестоянием, второе – зимним солнцестоянием».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Грек Антиох: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«Космические возвращения наступают через 1 753 005 лет, тогда все звезды собираются вместе в 30° Рака или 1° Льва и происходит исполнение всего. Но когда они встречаются в Раке, в одной части мира будет потоп».</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Великим Годом Антиоха сопоставима Крита-юга Большой Манвантары – 1728000 лет. Разница в 25 005 лет, конечно, заметна, но составляет лишь 1,5 % от исходной величины.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Гераклиту, Великий Год равен 18 000 лет. По нашим представлениям, это половина модуля Большой Манвантары (Маха-юги) и, конечно, как «магическое» число приятна вдвойне.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Диогену, Стоику из Вавилона, Великий Год равен 18 000 х 360 = 6 480 000. И здесь арифметика прозрачна, но приятно добавить сопоставимость с периодом прецессии 25920 х 250 = 6 480 000 лет или 72 х 360 х 250 = 6 480 000.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Великий Год Орфея – 120 000 лет ровно в 54 (!) раза меньше предыдущей величины.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Великий Год Кассандра – 3 600 000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Великий Год острова Родос – 291400 лет. На ум приходит 54</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х 100 = 291 600 лет. Утверждали, что за это время каждая из планет совершит целое число синодических и сидерических оборотов.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Великий Год знали Платон, Аристотель и Пифагор задолго до мага Беросса. На таком представлении о Мире, когда все неизбежно повторяется из цикла в цикл, основывается великая философия греческой и римской древности – стоицизм. Вот где откликнулся прецессионный календарь космологической архитектуры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того же Беросса обнаруживается еще одно экзотическое сообщение, которое давно портит «лучшие цветы селезенки» правоверных историков. Беросс утверждает, что продолжительность правления царей всех династий в Месопотамии составляет 432 000 лет. Но это лишь пятая часть периода записей, которые велись с величайшей тщательностью в Вавилоне 2 160 000 лет. В приведенных цифрах нет ничего странного – продолжительность Большой Манвантары в два раза дольше – 4320000 лет. Вместе с тем 216 х 10000, и 216 – главное магическое число. Половина прецессионной Манвантары 25920 : 2 = 12 960 лет. В счете «лунных» династий этот период составит всего 1080 солнечных лет, а период записи династий еще в 5 раз короче, т.е. 216 лет. Оба числа – «магические» и главные.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Другая хронологическая «нелепость» принадлежит отцу Истории Геродоту. Вот так он передает мнение египетских жрецов: «Таким образом, по словам жрецов, за 11340 лет в Египте царствовали только смертные люди, а </w:t>
      </w:r>
      <w:r w:rsidRPr="00575AE2">
        <w:rPr>
          <w:rFonts w:ascii="Verdana" w:eastAsia="Times New Roman" w:hAnsi="Verdana" w:cs="Times New Roman"/>
          <w:b/>
          <w:bCs/>
          <w:color w:val="393939"/>
          <w:sz w:val="18"/>
          <w:szCs w:val="18"/>
          <w:lang w:eastAsia="ru-RU"/>
        </w:rPr>
        <w:t>не боги в человеческом образе</w:t>
      </w:r>
      <w:r w:rsidRPr="00575AE2">
        <w:rPr>
          <w:rFonts w:ascii="Verdana" w:eastAsia="Times New Roman" w:hAnsi="Verdana" w:cs="Times New Roman"/>
          <w:color w:val="393939"/>
          <w:sz w:val="18"/>
          <w:szCs w:val="18"/>
          <w:lang w:eastAsia="ru-RU"/>
        </w:rPr>
        <w:t xml:space="preserve">. До этого периода царствование богов известно от Диониса (Озириса) – в 15 000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История была и до того времени, но даты не приводятся. Датированный интервал составляет: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11340 + 15000 = 26 340 лет.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Период прецессии составляет 25 920 лет. Разница в 420 лет могла появиться от округления числа 14580 до 15000. Но это – догадка. Любопытно, что на прецессионном календаре Аркаима эпохи правления богов и людей разделяются главной воротной осью (азимут (-) 28°). Период же царствования людей охотно делится на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11340 : 54 = 210.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приведенные примеры представляют собой короткие обрывки, следы и отзвуки некогда обширной, развитой и совершенной системы летоисчисления, основанной на прецессионном календаре. Сами фрагменты подверглись обработке и редакции, а также, по всей видимости, испытали несколько стадий профанации. Восстановление исходной системы только по этим остаткам уже невозможно.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Греческое слово «сарос», по мнению некоторых, произошло от вавилонского «cap», которым обозначали число 60</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 3600. Греки этим словом называли период лунных затмений продолжительностью 18 лет. Хорошее число, неправда ли? Еще более полезным оказывается период длиннее «сароса» в три раза – 669 синодических месяцев: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29,5305882 суток х 669 = 19785,963 сут = 54,087931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Период в 54 года греки назвали «экселигмос», что обычно переводят как «полный оборот» или, еще ярче, – «оборот колеса». Однако греческий словарь для εξ-ελισσω дает значение «развертывать, двигать кругом, кружить, поворачиваться, делать поворот». Перевод – дело вкуса.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период в 54 года был известен шумерам и халдеям. Здесь тот редкий случай, когда «магическое» число выходит из природной глубины на поверхность явления.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Осталось еще коротко перечислить отрывочные сведения из древних источников: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В основе математических таблиц деления и умножения шумеров лежало число 12 960. Половина периода прецессии.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В Индии четки шиваитов состоят из 108 зерен. Первоначально четки символизировали собой «цепь миров», т.е. причинно-следственную связь циклов или состояний бытия.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Число «Упанишад» в наиболее полном классическом списке – 108. Другой список состоит из 52 «Упанишад». Это число в магической индийской арифметике конкурирует с числом 54. Число 52 считается суммой всех смыслов, заключенных в Ведах, и, в то же время, равно числу различных произношений слова «Аум» («Ом») [85].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В тибетской медицине известны эффектные лекарственные препараты, составленные из 108 компонентов. К этому: «108 шагов вверх по ручью» – оздоровительная утренняя процедура.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рассмотрим несколько свидетельств особого рода: гимн Ригведы, песнь Эдды и звездный атлас Яна Гевелия.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3.7.2. Гимны Ригведы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Ригведа – самая древняя часть несотворенных Вед [74]. Известна в северном Пенджабе с VIII века до н.э., хотя ее содержимое имеет более древний возраст. Так же оценивают «Илиаду» и «Одиссею» Гомера – они ровесники.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Ригведа состоит из огромного числа гимнов различным богам – 1028. Среди них выделены 11 более поздних вставок – гимны валакхилья. Древний состав – 1017 гимнов – «магическое» число (1017 : 9 = 113). Размеры гимнов различны: от 1 до 58 стихов, средняя длина – 10-11 стихов. Всего в Ригведе 10462 стиха. Гимны собраны в 10 циклов или мандал. Первая и последняя мандалы состоят из 191 гимна каждая.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Собрание гимнов Ригведы подвергалось многим редакциям еще в древности. Менялось их общее число, порядок и даже содержание. Изящные реконструкции этого процесса, выполненные современными исследователями, не выделили исходной структуры Ригведы. Вопрос открыт.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обстоятельств дела обнаруживает, что кроме деления Ригведы на Мандалы, существует традиционное техническое деление текста на 8 равных частей (астака) – для удобства заучивания наизусть. Можно предположить, что в каждой астаке первоначально было 126 гимнов (особое «магическое» число 126 = 72 + 54), а общее их число в Ригведе 1008 (126 х 8). Такая реконструкция ставит Ригведу в гармоническую систему и вводит ее в тот загадочный и важный круг памятников, которые мы исследуем с помощью «меры и числа».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Сейчас мы не будем анализировать содержание всей Ригведы (наша исследовательская технология позволяет решить и такую задачу, но это займет слишком много времени и места), а только проведем препарирование числовой структуры одного гимна.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Мандала I</w:t>
      </w:r>
      <w:r w:rsidRPr="00575AE2">
        <w:rPr>
          <w:rFonts w:ascii="Verdana" w:eastAsia="Times New Roman" w:hAnsi="Verdana" w:cs="Times New Roman"/>
          <w:color w:val="393939"/>
          <w:sz w:val="18"/>
          <w:szCs w:val="18"/>
          <w:lang w:eastAsia="ru-RU"/>
        </w:rPr>
        <w:t xml:space="preserve">, гимн 34 &lt;к Ашвинам&gt; (Перевод Т.Я. Елизаренковой)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 Трижды сегодня вы двое обратите взор на нас!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Пусть будет исключительным ваш путь и дар. О Ашвины!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У вас ведь привязь, как у одежды в холод – завязка.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Пусть управляют вами мудрые.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Три обода у колесницы вашей, везущей мед.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Все ведь знают о вашей страсти к соме,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 опоры укреплены, чтобы все удерживать,</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Трижды ночью вы выезжаете, о Ашвины, и трижды днем.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 В один и тот же день трижды, о покрывающие наши ошибки,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Трижды сегодня жертву медом окропите!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Трижда, о Ашвины, сделайте вы набухшими для нас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Подкрепления, несущие награду, вечером и на зоре!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 Трижды совершайте объезд, трижды – к человеку, верному обету,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Трижды, а также трояко будьте милостивы к усердному в жертвоприношениях.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Трижды сделайте кушанья набухшими для нас, как неисчерпаемая дойная корова.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5. Трижды привезите вы нам богатства, о Ашвины!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Трижды приезжайте на службу богам и трижды поддержите молитвы.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Трижды счастье и трижды славу нам принесите!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 трехместную вашу колесницу поднимается дочь Солнца [Сурья].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6. Трижды нам, Аи/вины, небесные лекарства.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Трижды земные и трижды давайте из вод!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Благословение, счастье и благо моему сыну,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Тройную защиту привезите, о повелители красоты!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7. Трижды, о Ашвины, достойные жертвы, день за днем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Добирайтесь до нас, объезжая вокруг трехчленного мира, вокруг Земли,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 трем далям, о Насатьи – колесничие,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Приезжайте как дыхание – ветер – на пастбище!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8. Трижды, о Ашвины, с реками – семью матерями приезжайте!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Три чана с сомой, Трояко готовится жертвенное возлияние,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Над тремя землями паря,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Дни и ночи охраняете вы, установленный свод неба.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9. Где три колеса трехчастной колесницы?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Где три сидения, что сопряжены?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Когда происходит запрягание приносящего награды осла,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 котором вы, Насатьи, приезжаете на жертвоприношение.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10. Приезжайте, о Насатьи: возливайте возлияние!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Пейте мед устами, пьющими мед!</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Ведь еще до зари посылает Савитар на регулярное жертвоприношение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Вашу колесницу, яркую, полную жира.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11. Сюда, о Насатьи, с трижды одиннадцатью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Богами приезжайте на питье меда, о Ашвины!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Продлите срок жизни! Сотрите телесные повреждения!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Отвратите ненависть! Будьте спутниками!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12. На повернутой к нам трехчастной колеснице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Привезите богатства – здоровых героев!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Вас двоих внемлющих, я зову на помощь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И услышьте нас при добывании наград!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Изобразим числовую структуру гимна таким образом: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7410450" cy="2011680"/>
            <wp:effectExtent l="19050" t="0" r="0" b="0"/>
            <wp:docPr id="90" name="Рисунок 90" descr="mhtml:file://I:\аркаим.mht!/i/20/206120/i_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html:file://I:\аркаим.mht!/i/20/206120/i_087.png"/>
                    <pic:cNvPicPr>
                      <a:picLocks noChangeAspect="1" noChangeArrowheads="1"/>
                    </pic:cNvPicPr>
                  </pic:nvPicPr>
                  <pic:blipFill>
                    <a:blip r:embed="rId152" cstate="print"/>
                    <a:srcRect/>
                    <a:stretch>
                      <a:fillRect/>
                    </a:stretch>
                  </pic:blipFill>
                  <pic:spPr bwMode="auto">
                    <a:xfrm>
                      <a:off x="0" y="0"/>
                      <a:ext cx="7410450" cy="20116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Таблица: Числовая структура гимна 34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Число «три» до строки 11.1 названо 34 раза, что совпадает с номером гимна. В строке 11.1 число богов названо «трижды одиннадцать» – 3 х 11 = 33. Общее число «троек»: 34 + 1 (в строке 11.1) + 1 (в строке 12.1) = 36.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гимне 12 четверостиший, что соответствует календарной структуре: 12 месяцев по 4 недели – год. Если год арийского календаря начинается с весеннего равноденствия и календарная идеология заложена в структуре гимна, то «тройками» отмечены важные календарные события – «праздники». Большее их число приходится на летние месяцы (6 + 6 + 4), меньше на весну (1 + 3 + 4) и осень (3 + 4 + 3) и очень мало на зиму (1 + 1). Впрочем, поскольку вся Ригведа посвящена зимнему солнцестоянию, можно думать, что и новый год арии отмечали в конце декабря. Тогда распределение праздников по сезонам будет иным: максимум весной и летом и минимум – осенью.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Явно выделяется «куплет» № 11, в первой строке которого 3 х 11 Всебогов, а в остальных строках сразу пять призывов – лозунгов. Календарная интерпретация структуры гимна имеет предположительный характер. Чтобы проверить эту версию, нужны обширные исследования истории арийских календарей. Для нас сейчас важно другое – числительное «три» употреблено в тексте гимна 36 раз: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 х 3 = 108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тем и число строк гимна – 36 (12 х 4). Предположим, что авторы текста относились к числам серьезно, тогда: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 х 3) + 36 = 144 = 72 х 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Такая магическая арифметика знакома нам по серебряным нагрудникам из могил Синташты. Кроме числительного «три» текст содержит и другие числа: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«Один» – строка 3.1 («В один и тот же день трижды». Однако перечислено лишь дважды – вечером и на зоре).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«Семь» – строка 8.1.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«Одиннадцать» – строка 11.1.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«Два» – строка 1.1 и 12.3.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Общая сумма «других» числительных – 23 (1 + 7 + 11 + 2 + 2). Вспомним число помещений во Внешнем Круге Аркаима и Синташты «от ворот до ворот» – их тоже 23.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комментарии к гимну сказано: «В этом гимне существенна формальная игра сакральным числом «три»». В действительности, при более формальном и внимательном отношении к «числовой игре», можно обнаружить глубокий и сложный смысл гимна и его гармоническую структуру. Правда, надо знать магию чисел.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Рассмотренный гимн не одинок. В следующей, второй мандале, такими же свойствами обладает гимн № 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lastRenderedPageBreak/>
        <w:t>Мандала II</w:t>
      </w:r>
      <w:r w:rsidRPr="00575AE2">
        <w:rPr>
          <w:rFonts w:ascii="Verdana" w:eastAsia="Times New Roman" w:hAnsi="Verdana" w:cs="Times New Roman"/>
          <w:color w:val="393939"/>
          <w:sz w:val="18"/>
          <w:szCs w:val="18"/>
          <w:lang w:eastAsia="ru-RU"/>
        </w:rPr>
        <w:t>, гимн 39 &lt;К Ашвинам&gt; (Перевод Т.Я. Елизаренковой)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 Словно два давильных камня вы бодрствуете с одной и той же целью,</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Собираясь к приготовившему торжественную пищу, как два коршуна на одно дерево.</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Словно два брахмана, произносящие гимны во времена обряда,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Вы должны призываться во многих местах, как два вестника, ходящие среди людей.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2. Выезжая рано утром, как два мужа – колесничих,</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Вы следуете вместе по своему желанию, как два козла – близнеца,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Красуясь телом, как две наложницы,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Вдохновляя людей как два домохозяина.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 Как два рога животного, первыми двигаетесь в нашу сторону,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Быстро мелькая словно копыта!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две птицы чакравака на рассвете, о два утренних бога,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Приезжайте в нашу сторону, как два могучих колесничих!</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4. Привезите нас вы двое, как две лодки, как два ярма,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две ступицы колеса – нас, как две поверхности колеса,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два пса, не допускающих повреждения наших тел,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Как два панциря, охраните нас от перелома членов!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5. Как ветер неослабевающий, как речное течение,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два глаза с их взглядом, приезжайте в нашу сторону!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две руки, самые деятельные для тела,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Как две ноги, приведите нас к благу!</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6. Как две губы, предвещающие мед для рта,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Как две груди, набухайте, чтобы мы жили!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две ноздри, будьте защитниками нашего тела,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Как уши хорошо нас услышьте!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7. Как две руки, объединяющие для нас силу,</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Земля и Небо, сгоните для нас пространство!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Эти хвалебные песни, стремящиеся к вам, о Ашвины,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Наточите, словно топор на оселке!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8. Эти подкрепления для вас, о Ашвины,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Молитву, хвалу – создали потомки Гритсамады.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Наслаждайтесь ими, о два мужа и приезжайте!</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Мы хотим провозгласить жертвенную раздачу, чтобы иметь прекрасных мужей!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Числовая структура гимна: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5295900" cy="1704340"/>
            <wp:effectExtent l="19050" t="0" r="0" b="0"/>
            <wp:docPr id="91" name="Рисунок 91" descr="mhtml:file://I:\аркаим.mht!/i/20/206120/i_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html:file://I:\аркаим.mht!/i/20/206120/i_088.png"/>
                    <pic:cNvPicPr>
                      <a:picLocks noChangeAspect="1" noChangeArrowheads="1"/>
                    </pic:cNvPicPr>
                  </pic:nvPicPr>
                  <pic:blipFill>
                    <a:blip r:embed="rId153" cstate="print"/>
                    <a:srcRect/>
                    <a:stretch>
                      <a:fillRect/>
                    </a:stretch>
                  </pic:blipFill>
                  <pic:spPr bwMode="auto">
                    <a:xfrm>
                      <a:off x="0" y="0"/>
                      <a:ext cx="5295900" cy="17043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Числовая структура гимна 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Общее число «двоек» – 28. Осюда 28 х 2 = 56. Учитывая число лунок Обри на Стоунхендже (56), а также будущие результаты исследований в Египте, можно считать такой результат очень хорошим. Однако, анализ текста обнаруживает некоторые шероховатости. В нем есть странный и единственный повтор: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5.3. Как две руки, самые деятельные для тела,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7.1. Как две руки, объединяющие для нас силу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Здесь возможна вольность переводчика или ошибка в передаче текста. В позиции 7.1 вполне можно упустить числительное «два», как в 6.4 упущено «два» в формуле про ухо. Менее вероятно, но не исключено, что лишняя «двойка» поставлена в строке 8.3 – последнее четверостишие посвящено авторам гимна – потомкам Гритсамады. В последней строке (8.4) об Ашвинах говорится без «двойки» – «иметь прекрасных мужей». Как бы то ни было, но числовая структура гимна № 39 с очень большой вероятностью близка к вожделенной формуле: 27 х 2 =54.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3.7.3. Речи Гримнира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Второй пример числовой магии в структуре литературного памятника значительно ярче и определеннее. К тому же он относится не к историческим местам в Южной Азии, а напротив – к северозападной Европе и к средневековью. Начать же обсуждение следует с другого средневекового памятника слова, но уже – русского. Речь идет о жемчужине русской и славянской средневековой поэзии – «Слове о полку Игореве» [78].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События, которые там описаны, современны автору и происходят в 12 веке н.э., точнее – в начале лета 1185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не будем анализировать весь текст и давать свою версию его перевода. Нам нужна фраза: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«Боян бо вещий аще кому хотяще песнь творити, то</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растекается мыслью по древу, серым волком по земли,</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шизым орлом под облакы».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Часть этой фразы вошло в поговорку: «растекаться мыслью по древу». Поговорка продуктивна, но основана на ошибке. Ошибочно прочтение слова «мыслью». Первоначально на </w:t>
      </w:r>
      <w:r w:rsidRPr="00575AE2">
        <w:rPr>
          <w:rFonts w:ascii="Verdana" w:eastAsia="Times New Roman" w:hAnsi="Verdana" w:cs="Times New Roman"/>
          <w:color w:val="393939"/>
          <w:sz w:val="18"/>
          <w:szCs w:val="18"/>
          <w:lang w:eastAsia="ru-RU"/>
        </w:rPr>
        <w:lastRenderedPageBreak/>
        <w:t xml:space="preserve">этом месте стояло слово «мысью», а «мысь» суть белка. При таком составе фраза имела другой и значительно более серьезный смысл. Наша поправка основана на аналогии. Дело в том, что идентичный образ обнаруживается в исландской Эдде: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«Рататоск [«Грызозуб»] белка резво снует по ясеню Иггдрасиль;</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Все речи орла спешит отнести она Нидхёггу вниз».</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Черный дракон Нидхёгг эквивалентен волку Фенриру, а потому сопоставляемые тексты схожи в деталях. Смысл текста таков: Ясень Иггдрасиль (Мировое дерево), в корнях которого живет Мировой Змей (или Мировой волк), а на вершине сидит «Мировой Орел». Этот орел через тысячелетия пронесен на родовых и государственных гербах. Белка – посредник между Верхним (небесным) и Нижним (подземным) Мирами. Аллегорически она обозначает нас – людей, принадлежащих Среднему Миру. Суета же белки – наша жизнь от рождения до смерти. Так что, этот старый и знающий Боян всегда творит космологическую аллегорию и астральный миф, но его песни можно понимать и фривольно.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Автор «Слова...» доподлинно не известен. Подлинный его текст, найденный в 17 веке Мусиным-Пушкиным, погиб в московском пожаре 1812 г.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похожая история случилась на другой стороне Европы – в Исландии, знаменитый исландский поэт и историк Снорри Стурлусон в 1222-1225 гг. (в одно время с автором «Слова о полку Игореве») написал книгу [79].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«Книга эта называется Эдда, ее сотавил Снорри Стурлусон». Такая надпись есть на одной из рукописей.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1643 г ( в XVII веке, как и Мусин-Пушкин) епископ Бриньольв Свеинссон нашел древний пергаментный кодекс, в котором содержался тот же сюжет, что и в Эдде Снорри Стурлусона. Этот кодекс теперь называется «Старшая Эдда» [80], в то время как произведение Стурлусона – «Младшая Эдда».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Найденный епископом пергамент считается самой знаменитой рукописью Европы. Он хранился в королевской библиотеке Копенгагена под номером 2365. Затем, в 1971 г. был перевезен не родину – в Рейкьявик. Рукопись «Слова о полку Игореве» сгорела, а «Эдда» хранится очень тщательно – различные финалы у историй -близнецов.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Епископ Свеинссон был человеком образованным и коллекционировал рукописи и, следовательно, предмет свой понимал. Вот что он писал за год до своей находки пергамента: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«Где огромные сокровища всей человеческой мудрости, записанные Сэмундом Мудрым, и прежде всего прославленная Эдда, от которой у нас теперь осталось, кроме имени, едва ли тысячная доля, и которая не сохранилась бы совсем, если бы извлечения Снорри Стурлусона не оставили бы нам скорее тень и след, чем подлинный состав древней Эдды?»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Сэмунд Мудрый – исландский ученый Сэмунд Сигфуссон (1056-1133 гг.) был известен на родине как могучий чернокнижник, обхитривший самого дьявола. По легенде, он владел универсальной мудростью. История одной из самых знаменитых рукописей мира, до находки ее епископом Бриньольвом, не известна. Специальные исследования установили, что она написана в Исландии во второй половине XIII века н.э. и представляет собой список (копию) с более древней рукописи, о которой неизвестно ничего.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настоящее время кодекс GK 2365 состоит из 45 листов размером 19 х 13 см. В нем 6 тетрадей: 5 по 8 листов и одна, последняя, из 5 листов. Известно, что между тетрадями № 4 и № 5 была еще одна – восьмилистовая – но она утеряна.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Восстановим первоначальный состав Эдды: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х 8) + 8 + 5 = 53 листа.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предположить, что был еще один лист, который утерян, но очень нужен, чтобы сумма составила магическое число 54. Возможно, что это «титульный лист» или шестой из последней тетеради.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Размер листа приведен в см и, следовательно, округлен. Тем не менее: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 7 = 0,12962(962)... м ≈ 12,96 см ≈ 13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0,0185(185)... м х 10 = 0,18518... м ≈ 18,52 см ≈ 19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думать, что плановый размер листа священной книги 10x7 пальцев. Еще более вероятно, что плошадь листа намеренно выбрана так, чтобы быть равной 72 квадратных пальца: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(1,85185 см)</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 3,429355 см</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19 х 13 = 247;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247 / 3,429 = 72,025.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исследована внешняя форма кодекса, пора приступить к его содержанию. Текст Эдды большой, он содержит 29 песен – 10 мифологических и 19 героических. За 300 лет известности «Старшей Эдды» о ней написаны библиотеки научных трудов, которые немыслимо даже перечислить. Наша задача исчезающе скромна – мы выберем только одну из 10 мифологических песен и исследуем ее на предмет числа «54». Только и всего...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Выбранная нами песня называется «Речь Гримнира». В общем списке она имеет номер 4. Поэтическому тексту «Речи...» предшествует прозаический пролог «О сыновьях конунга Хроудинга», который не входит в расчет строк песни. Число же поэтических строк, каждая их которых получила свой номер, равно числу 54. Ни больше и ни меньше.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10 мифологических песен наша – четвертая – есть одновременно первая с прологом и эпилогом. Так же устроена только песнь № 8. Прозаический пролог, но без эпилога, есть еще у песни 5 иб. Остальные представлены только поэтическим текстом.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Сюжет песни «Речи Гримнира» содержит описание бытового приключения верховного бога скандинавско-германского пантеона – Одина. В прозаическом прологе рассказано о том, как бог попадает в «ловушку», расставленную его женой Фригг.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 видом простого пешехода Один является к своему давнему воспитаннику испытать его на благородство. В этом благородстве предмет спора с женой.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Один называет себя Гримниром и больше ничего не говорит. Хозяева пытают его огнем, посадив между двух костров. Так просидел он восемь суток. Десятилетний сын конунга, пожалев Гримнира, принес ему полный рог воды, выпив которую Один заговорил. На девятые (!) сутки. Сказанное им и называется «Речь Гримнира».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считаем, что текст описывает Страну Городов на Южном Урале, а потому приведем его полностью: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(перевод А.Корсун)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 Жжешь ты меня, могучее пламя, огонь, отойди!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Тлеющий мех потушить не могу я, пылает мой плащ.</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Восемь ночей я в муках провел без питья и без пищи: лишь Агнар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меня напоил, и он будет властителем воинов, Гёррёда сын.</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 Счастлив будь, Агнар, – тебе пожелал Бог Воинов блага: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какую награду выше найдешь ты за влаги глоток!</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 Священную землю вижу лежащей близ асов и альвов;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а в Трудхейме будет Тор обитать до кончины богов.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 Идалир – имя месту, где Улль палаты построил.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Некогда Альвхейм был Фрейром получен от богов на зубок.</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6. Третий есть двор, серебром он украшен богами благими;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Вальскьяльв двор тот, он асом воздвигнут в древнее время.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7. Четвертый – то Сёкквабекк, плещут над ним холодные волны; там Один и Сага пьют каждый день из чаш златокованных.</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8. Гладсхейм – то пятый, там золотом пышно Вальгалла блещет;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там Хрофт собирает воинов храбрых, убитых в бою.</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9. Легко отгадать, где Одина дом, посмотрев на палаты, стропилы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там – копья, а кровля – щиты и доспехи на скамьях.</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10. Легко отгадать, где Одина дом, посмотрев на палаты: волк там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на запад от двери висит, парит орел сверху.</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11. Трюмхейм – шестой, где некогда Тьяци туре обитал;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там Скади жилище, светлой богини, в доме отцовом.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12. Седьмой – это Брейдаблик, Бальдр там себе построил палаты;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на этой земле злодейств никаких не бывало от века.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13. Восьмой – то Химинбьёрг, Хеймдаль, как слышно, там правит в палате;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там страж богов сладостный мед в довольстве вкушает.</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14.Фолькванг – девятый, там Фрейя решает, где сядут герои;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поровну воинов, в битвах погибших с Одином делит.</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15. Глитнир столбами из золота убран, покрыт серебром;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Форсети там живет много дней и ладит дьла.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16. И Наотун тоже – Ньёрд себе там построил палаты;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людей повелитель, лишенный пороков, владеет святилищем.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17. Видара край покрыли кусты и высокие травы;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там на коне герой обещает отмстить за отца.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18.Андхримнир варит Сехримнира – вепря в Эльдхримнире мясо дичину отличную;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немногие ведают яства эйнхериев.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19. Гери и Фреки кормит воинственный Ратей Отец;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но вкушает он сам только вино, доспехами блещущий.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20. Хугин и Мунин над миром все время летают без устали;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мне за Хугина страшно, страшней за Мунина – вернутся ли вороны!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21. Тунд шумит, Тьодвитнира рыба играет в стремнине;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поток не легко вброд перейти тем, кто в битве убит.</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22. Вальгринд – ворота, стоящие в поле у входа в святилище;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неведомы людям древних ворот замки и запоры.</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23. Пять сотен дверей и сорок еще в Вальгалле, верно;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восемьсот воинов выйдут из каждой для схватки с Волком.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24. Пять сотен палат и сорок еще Бильскирнир вмещает;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из всех чертогов владеет мой сын самым просторным.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25. Хейдрун коза, на Вальгалле стоя, ест Лерас листву;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мед сверкающий в чан она цедит, тот мед не иссякнет.</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26. Эйктюрнир олень, на Вальгалле стоя, ест Лерад листву;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 Хвергельмир падает влага с рогов – всех рек то истоки.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27. Сид и Вид, Сёкин и Эйкин, Свель и Гуннтро, Фьерм и Фамбультуль,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Рейн и Рейннанди, Гипуль и Гепуль, Гемуль и Гейрвимуль у жилища богов,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Тюн и Вин, Телль и Хелль, Град и Гуннтраин.</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28. Вина – одна, Веговин – другая, Тьоднума – третья, Нут и Нет, Ненн и Слид и Хрид, Сильг и Ильг, Виль и Ван, Венд и Стренд, Гьель и Лейфтр, – те – в землях людей, но в Хель стремятся.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29. Кермт и Эрмт и Керлауг обе Тор вброд переходит в те дни, когда асы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вершат правосудье у ясеня Иггдрасиль; в ту пору священные воды кипят, пламенеет мост асов.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30. Гюллир и Глад, Глиф и Скейдбримир, Синир и Сильвринтопп, Фальхофнир, Гисль, Гулльтопп и Петтфети – те кони носят асов на суд, что вершится под сенью ясеня Иггдрасиль.</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31. Три корня растут на три стороны у ясеня Иггдрасиль: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Хель под одним, под другим исполины и люди под третьим.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32. Рататоск белка резво снует по ясеню Иггдрасиль; все речи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орла спешит отнести она Нидхёгу вниз.</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33. И четыре оленя, рога запрокинув, гложут побеги;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Доин, Двалин, Дунейр и Дуратрор.</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34. Глупцу не понять, сколько ползает змей под ясенем Иггдрасиль: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Гоин и Моин – Граввитнира дети, – Грабак и Граввёллунд, Офнир 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Свафнир, – они постоянно грызут.</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35. Не ведают люди, какие невзгоды у ясеня Иггдрасиль: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Корни ест Нидхёгг, макушку – олень, ствол гибнет от гнили.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36. Христ и Мист пусть рог мне подносят, Скеггьёльд и Скёгуль,</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Хильд и Труд, Хлекк и Херфьётур, Гейр и Гейрёлуль, Гандгрид и Радгрид и Ригинлейв тоже цедят пиво Эйнхериям.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37. Арвак и Альсвин солнце наверх усталые тащат;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боги меха кузнечные им положили под плечи.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38. Свалим зовется щит, он скрывает солнца сиянье;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коль упадет он, пламя охватит и горы и море.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39. Сколль имя Волка, за солнцем бежит он до самого леса;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 Хати другой, Хродвитнира сын, предшествует солнцу.</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40. Имира плоть стала землей, кровь его – морем, кости – горами,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череп стал небом, а волосы – лесом.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41. Из ресниц его Мидгард людям был создан богами благими;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из мозга его созданы были темные тучи.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42. Боги и Улль тем благо даруют, кто пламя размечет;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если снимут котлы, откроется взорам мир сынов асов.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43. Ивальда отпрыски некогда стали Скидбладнир строить для сына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Ньёрда, светлого Фрейра, струг самый крепкий.</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44. Дерево лучшее – ясень Иггдрасиль, лучший струг – Скидбладнир,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лучший ас – Один, лучший конь – Слейпнир, лучший мост – Бильрест,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Скальд лучший – Браги и ястреб – Хаброк,</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а Гарм – лучший пес.</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45. Лик свой открыл я асов сынам, близко спасение: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скоро все асы собраны будут за Эгира стол, на Эгира пир.</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46. Звался я Грим, звался я Ганглери, Херьян и Хьяльмбери, Текк 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Триди, Тунд и Уд, Хар и Хельблинди.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47. Сан, и Свипуль, и Саннгеталь тоже, Бильейг и Бальейг, Бёльверк</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 Фёльнир, Хертейт и Хнинар, Гримнир и Грим, Глапсвинн и Фьёльсвинн;</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48. Сидхётт, Сидскёгг, Сигфёрд, Хнипуд, Альфёдр, Вальфёдр,</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Атрид и Фарматюр, с тех пор как хожу среди людей, немало имен у меня.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49. Гримнир мне имя у Гейррёда было и Яльк у Асмунда, Кьялар, когда сани таскал;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Трор на тингах, Видур в боях, Оски и Оми, Явнхар и Бивлинди, Гёндлир и Харбард.</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50. У Сёкмимира я был Свидур и Свидрар, старого турса перехитрил я,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Мидвидтнира сына в схватке сразив.</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51. Пьян ты, Гейррёд! Пил ты не в меру, отныне лишен ты подмоги моей,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Эйнхериев помощи, милости Одина.</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52. Много я рассказал, но мало ты помнишь; друг тебя продал;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вижу я меч прежнего друга – кровью покрыт он.</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53. Игг получит мечом пораженного, конец твой настал;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разгневаны дисы, увидишь ты Одина, коль смеешь – приблизься!</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54. Один ныне зовусь, Игг звался прежде, Тунд звался тоже,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Вак и Скилльвинг, Вавуд и Хрофтатюр, Гаут и Яльк у богов,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Офнир и Свафнир, но все имена стали мной неизменно.</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Конунг Гейррёд сидел, держа на коленях меч, наполовину обнаженный. Услыхав, что Один тут, он встал, чтобы оградить его от огня. Меч выскользнул у него рукоятью вниз. Канунг споткнулся и упал ничком, а меч пронзил его, и он умер. Тогда Один исчез. Агнар же стал конунгом и долго правил».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Комментарии к этой песне составляют отдельную библиотеку. Пришло время и нашему анализу.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Строки 1, 2, 3 и 51, 52, 53 посвящены Агнару и Гейрреду и могут рассматриваться как посредники между прозаическими прологом и эпилогом и поэтической сердцевиной. Симметричность в положении, числе и цифрах свидетельствует о намеренности.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Основной поэтический текст начинается мощным эпическим вступлением строки 4: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4. Священную землю вижу лежащей близ асов и альвов;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Прозаическая часть описывает события в одном из фиордов Норвегии. Один и Фригг обитают где-то там же и неопределенность места связана только с тем, что они боги. Один внутренним </w:t>
      </w:r>
      <w:r w:rsidRPr="00575AE2">
        <w:rPr>
          <w:rFonts w:ascii="Verdana" w:eastAsia="Times New Roman" w:hAnsi="Verdana" w:cs="Times New Roman"/>
          <w:color w:val="393939"/>
          <w:sz w:val="18"/>
          <w:szCs w:val="18"/>
          <w:lang w:eastAsia="ru-RU"/>
        </w:rPr>
        <w:lastRenderedPageBreak/>
        <w:t xml:space="preserve">взором (в памяти и воображении) видит Асгард – древнюю землю богов, которую предки германцев покинули очень давно, чтобы по жребию уйти далеко на запад и занять Северную Европу. Об этом написано в Младшей Эдде.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Подробный анализ географии и истории Асгарда возможен только после геодезических исследований в Древнем Египте и в Стране Городов. Без результатов этого анализа адекватные реконструкции невозможны (никому не удалось еще это сделать), поскольку археологический материал не коррелирует с содержанием древних текстов. Это правило распространяется на весь Старый Свет и все священные тексты его древних народов. И в этом нет ничего странного – археология занимается примитивной утилитарной частью жизни, а священные предания относятся к сложной духовной и экстраординарной ее части. Эту огромную проблему мы будем решать отдельно и после решения технических задач в космологической архитектуре. Сейчас же достаточно привести (без пояснений и доказательств) некоторые общие и конкретные выводы.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 строки 4 до строки 17 (включительно) помещен список из 12 «городов-государств» Асгарда. Совершенно ясно, что столица страны – ставка Одина есть Вальгалла в Гладсхейме. Но по списку она занимает только пятое место. Первым значится Трудхейм – государство его старшего сына Тора, а город называется Бильскирнир. В нашей реконструкции Бильскирнир это Аркаим, а Вальгалла – Синташта.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строках 23 и 24 содержится очень важная для нас информация: в ставке Тора 540 палат, а в ставке Одина – 540 дверей. Число 54 – главное «магическое», потому возможно простое преувеличение в 10 раз. Возможно и другое: палаты не равны помещениям южноуральских «городищ». Внутри помещений, по реконструкциям археологов, были устроены небольшие комнаты (коридорная система). Их число близко к 10. Они и двери в них могут быть сопоставлены с палатами и дверьми Вальгаллы и Бильскирнира.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Через каждую дверь Вальгаллы выйдет 800 воинов (точнее – души воинов эйнхериев). Общее число воинов – 800 х 540 = 432 000. Знакомое число. Продолжительность кали-юги 432000 лет, а маха-юги Манвантары 4 320 000 лет. В 14 строке сказано, что Один делит воинов-эйнхериев с Фрейей, которая живет в Фолькванге («Поле Битвы»). Следовательно, общая сумма воинов 864 000.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Асгарде 12 «городов-государств». В действительности, с учетом других источников, городов больше. Кроме того, народ богов состоит из двух «популяций» – асов и ванов. В Стране Городов сейчас насчитывается 19 «городищ». Геодезический анализ, о котором речь впереди, обнаружил, что Страна Городов состоит из двух частей: южной группы (включая Аркаим и Синташту) из 12 городов и северной группы из 6 городов. Естественно, что южная группа сопоставляется с Асгардом и северная – со страной богов – ванов.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После описания Вальгаллы, в строках 27, 28 и 29 эпистолярно повествуется о речной сети региона. Пара названий – это река с притоком. У «жилища богов» таких рек 7. Что очень характерно и для арийской священной географии – семиречье (Пенджаб) есть всюду, где жили и живут арии. Страна Городов стоит на семи реках! В строке 28 описаны 10 других рек, текущих в «землях людей» и стремящихся в Хель. Это тот самый англоязычный «ад», царство тьмы – Север. Следовательно, речь идет о реках Обского бассейна, стекающих с восточного склона Урала к Северу от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Особенно важно содержание строки № 29. Речь идет о реке с притоком (Кермт и Эрмт) и реке (Керлауг), которые Тор переходит вброд (!), когда идет из своего Бильскирнира (но нашей реконструкции – Аркаима) в Вальгаллу (Синташту). Это описание очень реалистично: Аркаим поставлен у впадения речки Утяганки в реку Большую Карагангу. Их нужно перейти вброд, чтобы напрямую идти к Синташте. Там тоже нужно переходить речку вброд.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Далее, в тексте «Речей...» следует длинное описание зооморфной космологии и, наконец, со строки № 46 и до конца текста – знаменитый список имен Одина, состоящий конечно же из 54 имен. Имена отражают различные атрибуты и свойства бога. Переводчик, к сожалению, оставил их в труднопроизносимой форме подлинника.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 четвертой песне Эдды мы обнаружили четырехкратное употребление числа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Число строк в поэтической части.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Число имен Одина.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Число дверей Вальгаллы.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Число палат Бильскирнира.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Число воинов Вальгаллы оказалось равным продолжительности Кали-юги. Для нас особенно важно, что о Стране Городов помнили народы на самом дальнем востоке и дальнем западе Евразии, Китай и Исландия.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оставим интересное ради важного.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3.7.4. Атлас Яна Гевелия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Атлас Яна Гевелия (1611-1687) [26] издан вдовой после смерти астронома. Состоит из 56 листов. Из них 54 листа выполнены в прямоугольных координатных рамках и представляют собой изображения отдельных созвездий неба. На листе 54, имеющем название Polus Antarcticus, помещено сразу более десятка созвездий. Создается впечатление, что автор сознательно ограничил себя количеством листов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двух последних листах Атласа (55 и 56) в круглых координатных рамках изображены звездные полушария.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Не углубляясь в интересные астрономические детали Атласа, обратим внимание на его числовую структуру, а также на то, что этот Атлас у вдовы купил Ж.Н. Делиль, проездом через Краков в Россию [66].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ясно что искать и как искать, можно увеличивать список предметов, в которых фигурируют магические числа. При этом можно собрать огромное количество случайных совпадений. Границу между ними зачастую провести сложно – тут нужна хорошая теория. Приведенного материала достаточно, чтобы отнестись к «магическим» числам серьезно и внимательно. Однако до понимания их смысла еще далеко. Впрочем, об этом довольно.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1" w:name="t31"/>
      <w:bookmarkEnd w:id="31"/>
      <w:r w:rsidRPr="00575AE2">
        <w:rPr>
          <w:rFonts w:ascii="Verdana" w:eastAsia="Times New Roman" w:hAnsi="Verdana" w:cs="Times New Roman"/>
          <w:b/>
          <w:bCs/>
          <w:color w:val="505050"/>
          <w:sz w:val="20"/>
          <w:szCs w:val="20"/>
          <w:lang w:eastAsia="ru-RU"/>
        </w:rPr>
        <w:t xml:space="preserve">3.8.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История метрологии линейных мер древних народов находится в зачаточном состоянии – в большинстве случаев исследование ограничивается накоплением исходного материала. Никакой теории древних мер не существует. Странно было бы такую теорию обнаружить, поскольку любая теория такого рода противоречила бы фундаментальному принципу прогресса. Дело в том, что нет и современной теории линейных мер. Давно отвергнута и незаслуженно забыта старая концепция «естественной системы мер». В отношении к разнообразным дактилям, пядям, футам, локтям, саженям, стадиям и милям господствует подход наивного эмпиризма: якобы дикие предки измеряли расстояния и размеры тем, что ближе и удобнее – своими пальцами, ладонями, руками, ногами и шагами. А большие меры складывали из маленьких по удобным и привычным кратностям. Здесь нечего обсуждать и не с чем спорить.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космологической архитектуры обнаружило, что эти сложные и точноустроенные памятники имели метрологические обеспечение. Причем, объекты, разделенные огромными непреодолимыми расстояниями и необъяснимо долгим временем, имели строго одинаковые линейные меры. Это требует объяснения. И объяснять нужно всю совокупность мер сразу. Нам удалось решить эту проблему и обнаружить единую естественную систему линейных мер Древнего Мира. Попутно выяснилось, что и современные меры являются лишь частным случаем древней системы.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Самые общие свойства обнаруженной системы удивительно близки общим свойствам основы космологической архитектуры: в ней есть астрономическая и географическая (скорее – геодезическая) природа, антропоморфность и, даже, своеобразный хронограф – меры длины сопряжены с мерами времени, в частности, с величиной «лунной прибавки». Естественная система мер оказалась связанной с космологической архитектурой. Этот вывод относится ко всей системе и ко всей совокупности объектов космологической архитектуры. Мы успели познакомиться только с Аркаимом и Синташтой – важной, но малой частью глобальной системы. Чтобы продуктивно исследовать другие объекты космологической архитектуры, и следуя </w:t>
      </w:r>
      <w:r w:rsidRPr="00575AE2">
        <w:rPr>
          <w:rFonts w:ascii="Verdana" w:eastAsia="Times New Roman" w:hAnsi="Verdana" w:cs="Times New Roman"/>
          <w:color w:val="393939"/>
          <w:sz w:val="18"/>
          <w:szCs w:val="18"/>
          <w:lang w:eastAsia="ru-RU"/>
        </w:rPr>
        <w:lastRenderedPageBreak/>
        <w:t xml:space="preserve">принципу систематического изложения, потребовалось выделить описание линейных мер Древнего Мира в отдельную главу, помещенную между главами о Синташте и Стоунхендже.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Среди всех линейных мер древности лучшая сохранность и полная изученность у мер Древней Греции. С них и следует начинать исследование. Как раз в греческих мерах легко обнаруживается ключ к системе.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Модуль метрологической системы – палец (ширина пальца) равен 1/54 метра (метр равен 54 пальца).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Палец (дактиль) определяется через длину большой окружности Земли как 1/2 160 000 000 ее часть. Олимпийский стадий равен 10 000 пальцев или 1/216 000 часть большой окружности Земли. Тогда сама большая окружность составит 40 000 000 метров. Малые кратности дактиля образуют антропоморфную группу мер: ладонь, фут, локоть, оргия (сажень). Средние кратности – географическую: стадий, миля, парасанг, схен. Древние географы пользовались и метром как таковым, но, особенно, стометровым стадием. Мы считаем, что само слово стадий содержит информацию об этом своем первичном содержании.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Особенный интерес в этом смысле вызывает древнегреческая география, в которой встречается множество цифр с расстоянием между различными пунктами. Эти цифры подчеркнуто округленные до тысяч стадиев. При анализе географических высказываний Эратосфена, Геродота, Страбона, Аристотеля и Пифагора обнаружилось, что за этими, якобы наивными, воззрениями скрывается интересная и точная геодезия. Такой результат позволяет совершенно иначе и с большим уважением отнестись к обширному географическому наследию древних греков. Однако этому следует посвятить отдельную большую работу.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настоящем исследовании более важно отметить глубокую и тесную связь естественной метрологии с особыми числами, которые условно называются нами «магическими». Магическая арифметика постоянно сопровождает космологическую архитектуру и древнюю мифологию. Есть магические числа на Аркаиме и Синташте. Главные магические числа 72 и 54 выражены в числе их помещений. Эти числа не относятся к простым. Ясно, что 72 = 9х8и 54 = 9 х 6 и что в их основе лежит древнее магическое число 9. Человек издревле называется «девятивратным городом» (по числу отверстий). В свою очередь и 9 есть 3x3. Элементарна лишь «троица». Однако в исследуемой нами космологической архитектуре и естественной метрологии главные числа не 3 и не 9, а 54 и 72. Но они не одиноки. Важную роль играет наименьшее общее кратное этих чисел – число 216 (54 х 4 = 72x3 = 216), а также удвоенные главные числа 108 (54 х 2) и 144 (72 х 2) и половины от них: 27 и 36.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мы знаем, что метр не изобретен революционным французскими академиками, а является всего лишь «шагом» (двумя локтями по 27 пальцев) – частью древней метрологической системы, можно отметить неслучайность размера радиуса (и диаметра) эклиптики (вообще: </w:t>
      </w:r>
      <w:r w:rsidRPr="00575AE2">
        <w:rPr>
          <w:rFonts w:ascii="Verdana" w:eastAsia="Times New Roman" w:hAnsi="Verdana" w:cs="Times New Roman"/>
          <w:color w:val="393939"/>
          <w:sz w:val="18"/>
          <w:szCs w:val="18"/>
          <w:lang w:eastAsia="ru-RU"/>
        </w:rPr>
        <w:lastRenderedPageBreak/>
        <w:t xml:space="preserve">большой окружности) в системе координат Аркаима и Синташты. Нам следует понимать, что для древних архитекторов 72 м и 144 м были первичны, а вот неизбежные 90 ар° и 180 ар° – вторичны, хоть обе последние величины – магические числа. Радиус кольца Круга Земного, напротив, начинает с главного числа 54 ар°. В нем (во внутреннем круге) – 27 помещений. Магической арифметикой пронизан весь Синташтинский комплекс: расстояние между центрами «городища» и БСК – 360 ар° или 288 м (72 х 4), расстояние между «городищем» и C-I – 540 ар°, или 432 м (72 х 6 = 54 х 8 = 216 х 2). Магические значения имеют и некоторые углы в градусной мере. Важнейшей «магической» константой является величина скорости прецессии – 1° за 72 года. Пользование ей порождает множество других магических чисел. Например, 432 года это время, в течение которого точки сезонов преодолевают 6° эклиптики. Таким образом и космическое время организуется по правилам магической арифметики. Магия чисел – важный и удобный инструмент, прекрасно дополняющий геометрический анализ и естественную метрологию.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Меры длины других древних народов известны значительно меньше, чем меры Древней Греции. Тем не менее, все известные детали являются сохранившимися частями естественной метрологической системы. Но есть и объяснимые отклонения.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Удивительное постоянство и точность мер демонстрирует Древний Египет. Метрологические каноны III династии Древнего Царства до долей миллиметра соответствуют теоретическому пальцу и локтю – пигону. При этом «локоть Гермеса» определяется через магическое число 108 как часть окружности Земли. Но кроме известной нам канонической метрологии Древний Египет использовал нестандартный локоть длиной 0,524 м. Он может быть объяснен как сопряженная парная мера – сторона квадрата, диагональ которого равна двум каноническим локтям Гермеса в 20 пальцев – 0,3704 м. Однако более сильное и интересное толкование этого нестандартного локтя приведено в главе V настоящей публикации. Десять таких локтей строго равны «лунной прибавке» Тропического года: 0,524 м х 10 = 5,2422 суток. Но сама эта невероятная возможность сочетать пространственные и временные меры откроется нам при обсуждении конструкции великих пирамид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Вавилонская метрология изучена значительно хуже греческой, но, все же, без сомнения, принадлежит к известному канону. Особенных деталей в ней выявить не удалось. Совсем в ином состоянии пребывает метрология Древней Индии – в ней много отклонений от описанного канона. Ее модуль – ангула (палец) имеет размер около 2 см. Можно считать, что 1,85185... см (палец) может играть роль «около 2 см», но на длинных мерах разница накапливается и появляется ощущение подгонки. Этого допускать нельзя, а потому было высказано предположение о влиянии на индийскую метрологию мер длины Древнего Китая. Заимствование возможно через величину витаста (пядь), которая приравнивалась к «чи» со значением 23,8 см </w:t>
      </w:r>
      <w:r w:rsidRPr="00575AE2">
        <w:rPr>
          <w:rFonts w:ascii="Verdana" w:eastAsia="Times New Roman" w:hAnsi="Verdana" w:cs="Times New Roman"/>
          <w:color w:val="393939"/>
          <w:sz w:val="18"/>
          <w:szCs w:val="18"/>
          <w:lang w:eastAsia="ru-RU"/>
        </w:rPr>
        <w:lastRenderedPageBreak/>
        <w:t xml:space="preserve">(их она имела с 220 г. до н.э. по 81 г. н.э.). Отсюда индийский ангула (палец) получил размер 23,8 : 12 = 1,984 см – около 2 см. В этом случае все остальные индийские меры получат точные значения.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Меры Древнего Китая представляют собой самую большую загадку истории метрологии: их величины неизвестны. Самая длинная китайская мера называется «ли» и сейчас равна 576 м. Меньшая мера называется «чжан» и состоит из 10 «чи», которые, в свою очередь, состоят из 10 «чунь». Размеры «чи» в историческом времени менялись и изменения известны только до 350 г. до н.э., т.е. не древнее эпохи императора Цинь Шихуанди.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на счастье, китайская традиция сохранила древний географический трактат «Шань Хай Цзин» («Каталог гор и морей»). Описание древнекитайской Ойкумены в этом трактате изобилует подробностями и деталями, которые до сих пор не получили убедительного объяснения. Трактат темен и отнесен исследователями более к мифологии, чем к географии. Для нас важно, что его автором традиция считает легендарного Юя, который и ввел в китайскую жизнь меру длины «ли», состоящую, к тому же, из 300 «бу» (шагов). В тексте трактата «Шань Хай Цзин» есть цитата из собственных слов Юя, которая содержит, по нашему мнению, ключ к реалистичному пониманию всего загадочного текста. Осмысление собственных слов Юя с позиции космологической архитектуры, естественной метрологии и магической арифметики, позволило найти единственное решение задачи о длине «ли» Великого Юя и о географии «Каталога гор и морей»: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ли = 166,666...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китайский «стадий» может быть определен через длину большой окружности Земли в 40 000 км как 1/240 000 ее часть.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свою очередь: 1 ли = 300 бу; 1 бу = 30 пальцев канонической системы (0,0185185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1/2 бу = 0,2777 м ≈ 0,2765 м (размер «чи» с 350 г.до н.э. до 8 г.н.э.);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бу = 2 чи.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Употребив найденные величины «ли» к тексту, можно выделить фрагменты, которые вполне реалистично описывают историю и географию Южного Урала и сопредельные территории. Оказывается здесь, на территории Страны Городов, находятся одни из самых важных и интересных святынь китайской мифологии. Речь идет о Долине Плодородия в Царстве Изобилия, о стране Шэньшэна (Бог Мудрость), о горе Крайнего Предела (Цюань) и святилище Сяньюань (Царство мастеров колесниц). На холме Сяньюань обитал и царствовал предок Хуан Ди. Мы считаем, что Сяньюань – это Синташтинский Комплекс. Это обстоятельство будет учтено и сыграет свою роль при анализе календарных систем и астрономии Древнего Китая. Но это – отдельная тема. При ее разработке мы обсудим и возможности уральско-китайских связей. Сейчас же наш предмет – метрология.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Интересные сведения о древних мерах длины можно найти в трудах среднеазиатского средневекового ученого-энциклопедиста Абу Райхана Беруни. Употребление к этим материалам техники реконструкции канонической метрологии полностью снимает все вопросы и открывает прямую связь среднеазиатской метрологии с древней системой. Такая же ситуация складывается и при анализе метрологических материалов Руси и России. В сущности, все прогрессивное человечество на протяжении тысяч лет пользовалось только одной, обнаруженной нами, естественной метрологической системой, сопряженной с космологической архитектурой.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Естественная метрология редко выходит на поверхность исторических фактов, значительно больше внимания люди уделяли магической арифметике – она проще в употреблении и отличается таинственной красотой. Но иногда и арифметика преподносит сюрпризы. В этой главе мы поместили несколько примеров такого рода.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начала рассмотрен анатомический канон, восстановленный по изображению «линейной» Нут на саркофаге из Каирского музея. Длина вытянутой фигуры составляет там 216 см. Осознайте: это магическое число в сантиметрах! В каждом из 12 знаков анатомического Зодиака будет по 18 см. Длина рук составит 72 см, длина ног – 90 см, длина туловища без головы – 54 см, а длина фигуры с опущенными руками и на ступнях (рост) – 162 см (54 х 3). Все числа магические и в сантиметрах. Людям приятно осознавать свою причастность великой тайне.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Значительно сложнее и глубже употребление магической арифметики в хронологической системе Древней Индии. В целом эта система очень сложна и будет реконструирована нами в отдельной работе, а здесь, для примера, выбрана ее самая известная и яркая часть, называемая термином Манвантара. Поводом для исследования этого экзотического предмета послужили особенности устройства колес, остатки которых найдены археологами в могильниках Синташты (преимущественно в могильнике СМ). Это были колеса со спицами. Возраст Синташты определен нами в 4800 лет, а потому они оказываются самыми древними настоящими колесами из найденных. Колеса стояли на колесницах. Все колеса Синташты имели один размер, в сто раз меньший размера Большого Синташтинского Кургана и внутреннего Круга Аркаима, т.е. были моделью Круга Земного в масштабе 1 : 100 и, следовательно, имели прямое отношение к космологической архитектуре. Внутренний радиус колеса – 40 см, внешний – 44 см, внутренний диаметр можно понимать как 1 ар°. Такое колесо может быть использовано в качестве инструмента для очень точной разметки углов в объектах космологической архитектуры, а колесница в таком случае может быть оборудованием для этого инструмента. Однако мощность идеи синташтинского колеса оказалась еще выше: важную роль играют и спицы самого древнего курвиметра. Этих спиц было десять.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Поделив круг на десять частей по 36° и последовательно суммируя части, мы получим ряд магических чисел: 36°, 72°, 108°, 144°, 180°, 216°, 252°, 288°, 324°, 360°. Эти-то числа и </w:t>
      </w:r>
      <w:r w:rsidRPr="00575AE2">
        <w:rPr>
          <w:rFonts w:ascii="Verdana" w:eastAsia="Times New Roman" w:hAnsi="Verdana" w:cs="Times New Roman"/>
          <w:color w:val="393939"/>
          <w:sz w:val="18"/>
          <w:szCs w:val="18"/>
          <w:lang w:eastAsia="ru-RU"/>
        </w:rPr>
        <w:lastRenderedPageBreak/>
        <w:t xml:space="preserve">соотносятся с продолжительностью собственно юг Манвантары. Структура Манвантары десятичленна, как и колесо Синташты, да и, к тому же, индийская традиция знает Калачакру – «колесо времени». Чтобы понять истинный смысл Манвантары, нужно сделать одно опасное предположение: Манвантара есть прецессионный цикл.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Первоначальную Манвантару исчисляли по правилу 1° за 72 года. Поскольку для понимания прецессии требуется развитое абстрактное мышление и высокие астрономо-геодезические и вычислительные технологии и, что немаловажно, прецессионный цикл не актуален в масштабе человеческой жизни, постольку удержать исходную Макзантару в сознании людей при смене поколений невозможно или весьма затруднительно. Хронограф космологической архитектуры реализуется на эклиптике – по ней движутся точки сезонов и Солнце, что делает возможным перевести прецессионный календарь в терминологию солнечного календаря. Правило в нем 1° = 1 сутки. Достаточно ввести понятие «сутки бога» и прецессия может быть сохранена. Продолжительность «суток бога» в исходной Манвантаре 72 года, а в Манвантаре индийской традиции – 10 000 лет. В тексте Библии «сутки бога» составляют 1000 лет. Переход от счета 1° за 72 года к формуле 1° за 10 000 лет мы называем первым шагом профанации. Для тех, кто не понимает (и не может понять) истинного смысла, так считать удобнее. К тому же, профанная система в десятичленном круге дает прекрасные магические результаты. Второй шаг профанации выводит продолжительность «сумерек» за пределы юга и добавляет ее к общему итогу, меняя скорость до 1° (сутки) за 12 000 лет. Но и в этом случае, как в индийской Манвантаре, все числа магические.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«Сутки бога» в 12 000 лет называются «сутками Брамы», в то время как Махаюга Манвантара – «Год Брамы». В «Году бога» оказывается 360 «суток бога» – год Зодиакальный. Но есть еще и «Век Брамы» продолжительностью 66 лет и еще 25 суток. И это тоже профанация, за которой скрывается угол между осью солнцестояний эпохи создания системы Манвантары и меридианом Вечного Зодиака. Ось с таким значением угла фиксирует эпоху 2757 г. до н.э., т.е. время функционирования Аркаима и Синташты. Следовательно, Век Брамы закончился в 2000 г. н.э. И еще. В этом случае, сам творец нашего мира Брама есть не что иное, как Полюс Мира. Четырехликий Брама пребывает в цветке лотоса, который вырос из пупка змея Шеша – змея Вечности, спящего на водах первородного Океана. По нашей реконструкции Шеша – образ траектории Полюса Мира. Однако последней фразой мы вторглись в обширную и сложную область астральной мифологии. И сделали это преждевременно, поскольку еще не выполнили все необходимые подготовительные действия. Сейчас следует закончить обсуждение хронологической системы Манвантары. Осталось лишь напомнить, что исходная прецессионная Манвантара точно соответствует современной научной периодизации истории, следовательно ее </w:t>
      </w:r>
      <w:r w:rsidRPr="00575AE2">
        <w:rPr>
          <w:rFonts w:ascii="Verdana" w:eastAsia="Times New Roman" w:hAnsi="Verdana" w:cs="Times New Roman"/>
          <w:color w:val="393939"/>
          <w:sz w:val="18"/>
          <w:szCs w:val="18"/>
          <w:lang w:eastAsia="ru-RU"/>
        </w:rPr>
        <w:lastRenderedPageBreak/>
        <w:t xml:space="preserve">творцы предвидели весь будущий ход исторического процесса. Нас может утешить лишь мысль о том, что предвиденная (и предсказанная) история закончилась ровно в 2000-м году.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один интересный пример формальной игры в магическую арифметику найден в могильниках Синташты. Речь идет о двух серебряных нагрудниках, одном из погребения № 7 могильника С-II, другом – в погребении № 22 могильника СМ. В первом нагруднике 54 бусины, во втором число ниток бисера – 108 и число всех деталей – 144.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Феномен магической арифметики имел глобальный характер, что косвенно может свидетельствовать о распространении космологической архитектуры. Магические числа встречаются в памятниках культуры различных времен и народов. В главе III рассмотрены лишь самые яркие и известные из них: гимны Ригведы, песни старшей Эдды и звездный атлас Яна Гевелия. Множество других мелких примеров представляют собой отрывки и остатки некогда развитых мировоззренческих систем, восстановить которые в полном объеме уже невозможно. Мы можем рассчитывать только на реконструкцию их первоисточника.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того, как косвенные признаки глобального распространения космологической архитектуры обнаружили себя в повсеместном употреблении магической арифметики и естественной метрологии, можно предпринять попытку обнаружить прямые признаки этих объектов. Лучшими претендентами на эту роль нужно признать памятники мегалитической культуры Древней Британии и пирамиды Древнего Египта. Мы исследуем их в указанной последовательности.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2" w:name="t32"/>
      <w:bookmarkEnd w:id="32"/>
      <w:r w:rsidRPr="00575AE2">
        <w:rPr>
          <w:rFonts w:ascii="Verdana" w:eastAsia="Times New Roman" w:hAnsi="Verdana" w:cs="Times New Roman"/>
          <w:b/>
          <w:bCs/>
          <w:color w:val="505050"/>
          <w:sz w:val="20"/>
          <w:szCs w:val="20"/>
          <w:lang w:eastAsia="ru-RU"/>
        </w:rPr>
        <w:t xml:space="preserve">Глава 4. Стоунхендж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3" w:name="t33"/>
      <w:bookmarkEnd w:id="33"/>
      <w:r w:rsidRPr="00575AE2">
        <w:rPr>
          <w:rFonts w:ascii="Verdana" w:eastAsia="Times New Roman" w:hAnsi="Verdana" w:cs="Times New Roman"/>
          <w:b/>
          <w:bCs/>
          <w:color w:val="505050"/>
          <w:sz w:val="20"/>
          <w:szCs w:val="20"/>
          <w:lang w:eastAsia="ru-RU"/>
        </w:rPr>
        <w:t xml:space="preserve">4.1. ЗНАКОМСТВО С ПАМЯТНИКОМ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продолжить описание уральских древностей, следует предпринять далекое путешествие на запад, к первоисточнику археоастрономии Стоунхенджу и к первенцу мировой архитектуры – Комплексу Джосера. Это самый короткий путь от Аркаима и Синташты к Стране Городов. Непосредственный переход к другим памятникам («городищам») с нетривиальным результатом невозможен – другие памятники не исследованы (детальной топографии нет). Новые продуктивные методы исследования не могут быть получены на пустом месте – ецедент рождается из случая. В нашей истории ключ к тайнам Страны Городов обнаружился в Великой Пирамиде, а ключ к самой пирамиде найден на Аркаиме.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анализ топографии Стоунхенджа в аркаимовской космологической идеологии очень важен не только для понимания природы этого известного памятника, но прежде всего для аттестации нашего метода и легализации экстраординарных свойств Аркаима и Синташты. При этом огромное расстояние между Уралом и Британией (между ними лежит вся Европа – 60° долготы, более 4 тыс. км), рассматриваемое историками как абсолютная гарантия культурной </w:t>
      </w:r>
      <w:r w:rsidRPr="00575AE2">
        <w:rPr>
          <w:rFonts w:ascii="Verdana" w:eastAsia="Times New Roman" w:hAnsi="Verdana" w:cs="Times New Roman"/>
          <w:color w:val="393939"/>
          <w:sz w:val="18"/>
          <w:szCs w:val="18"/>
          <w:lang w:eastAsia="ru-RU"/>
        </w:rPr>
        <w:lastRenderedPageBreak/>
        <w:t xml:space="preserve">независимости феноменов, в нашем случае весьма благоприятно – утилитарная независимость подчеркивает экстраординарный характер связей.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Стоунхендж по праву занимает особое место среди памятников древней истории Старого Света. Он есть Прецедент археоастрономии. Можно надеяться, что его конструкция хорошо известна историкам астрономии. Топография памятника опубликована в известных книгах [24, 87]. В последней публикации приведен стандартный плановый аэрофотоснимок Стоунхенджа. Топография Стоунхенджа восстанавливалась нами с использованием всех доступных материалов.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Оснований для сравнения Аркаима и Стоунхенджа несколько.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Во-первых: кольцевая структура и центральная симметрия при инженерно строгой геометричности частей. Близкие размеры. Это внешнее сходство.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пригоризонтные обсерватории Солнца и Луны в таком сложном варианте есть только на Аркаиме и Стоунхендже. Другие функции обоих памятников загадочны. Это внутреннее сходство.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В-третьих: местоположение. Стоунхендж расположен на 51°11' с.ш., а Аркаим на 52°39' с.ш. Близкие широты. Это сходство по местоположению.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Различия также значительны. На культурную автономность, обусловленную огромным расстоянием, мы уже реагировали. Важно, что Стоунхендж – каменная конструкция под открытым небом, а Аркаим – грунтово-деревянное под одной сложной крышей.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Имея точную топографию и одинаковую структуру, сравнение следует производить посредством измерений, а не только по впечатлениям. Стоунхендж, вероятно, один из самых измеренных памятников древней Британии, вместе с тем он хорошо исследован археологами (рис. 71).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217920" cy="7717790"/>
            <wp:effectExtent l="19050" t="0" r="0" b="0"/>
            <wp:docPr id="92" name="Рисунок 92" descr="mhtml:file://I:\аркаим.mht!/i/20/206120/i_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html:file://I:\аркаим.mht!/i/20/206120/i_089.png"/>
                    <pic:cNvPicPr>
                      <a:picLocks noChangeAspect="1" noChangeArrowheads="1"/>
                    </pic:cNvPicPr>
                  </pic:nvPicPr>
                  <pic:blipFill>
                    <a:blip r:embed="rId154" cstate="print"/>
                    <a:srcRect/>
                    <a:stretch>
                      <a:fillRect/>
                    </a:stretch>
                  </pic:blipFill>
                  <pic:spPr bwMode="auto">
                    <a:xfrm>
                      <a:off x="0" y="0"/>
                      <a:ext cx="6217920" cy="77177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71. Топографический план Стоунхенджа. Система координат и оси восстановлены нами.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Памятник трехслойный: его строили три разных народа с интервалом около 500 лет с 28 века до н.э. до 16 в. до н.э. По последней реконструкции Аткинсона (туристический буклет) в </w:t>
      </w:r>
      <w:r w:rsidRPr="00575AE2">
        <w:rPr>
          <w:rFonts w:ascii="Verdana" w:eastAsia="Times New Roman" w:hAnsi="Verdana" w:cs="Times New Roman"/>
          <w:color w:val="393939"/>
          <w:sz w:val="18"/>
          <w:szCs w:val="18"/>
          <w:lang w:eastAsia="ru-RU"/>
        </w:rPr>
        <w:lastRenderedPageBreak/>
        <w:t xml:space="preserve">Стоунхендже выделяется четыре слоя: Стоунхендж I – 31 в. до н.э.; Стоунхендж II – 21 в. до н.э.; Стоунхендж III – 17-14 в. до н.э.; и Стоунхендж IV – 11 в.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важно, что при этом концентрические части устраивались вокруг одного геометрического центра. Это может свидетельствовать о том, что на памятнике сохранялась конструкторская преемственность за весь период его эксплуатации, т.е. он всегда выполнял одну и ту же функцию. Какую?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«Хенджами» в Британии называют доисторические объекты, представляющие собой круговые рвы и валы, часто с употреблением стоячих камней. Существенно, что подобных сооружений известно более 1000. Хенджи делят на два типа: у первого типа (тип I) имеется только один проход в земляных сооружениях; тогда как у хенджей второго типа два входа – один против другого. Обычно вал насыпается с внешней стороны рва. По этому определению хенджем был только самый древний Стоунхендж-I. Но и он имел интересную и важнейшую для дальнейшей судьбы памятника особенность – два вала: один (большой) с внутренней стороны рва и другой (малый) с внешней стороны. Внутри обвалованной площадки, как считают археологи, были только «лунки Обри». К этому же периоду относят столбы в проходе, столбы «А» и «Пяточный камень» (рис. 72). Единственное убедительное толкование имеют только столбы в проходе и столбы А – х называют остатками ближних визиров обсерватории одного события – восхода Луны. Это основная археоастрономическая деталь Стоунхенджа. Впрочем, обсерваторная ценность лунных событий более чем проблематична, да и дальних визиров на этих азимутах нет. Все другие археоастрономические реконструкции демонстрируют только потенциальную возможность конструкции. Без дальних визиров (от которых не осталось никаких следов) градусные точности на ближних визирах не имеют технологического (обсерваторного) смысла. Обсерватория не может быть надежно доказана, как не может быть и отвергнута. Вопрос об обсерватории Стоунхенджа не имеет однозначного ответа.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028315" cy="2662555"/>
            <wp:effectExtent l="19050" t="0" r="635" b="0"/>
            <wp:docPr id="93" name="Рисунок 93" descr="mhtml:file://I:\аркаим.mht!/i/20/206120/i_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html:file://I:\аркаим.mht!/i/20/206120/i_090.png"/>
                    <pic:cNvPicPr>
                      <a:picLocks noChangeAspect="1" noChangeArrowheads="1"/>
                    </pic:cNvPicPr>
                  </pic:nvPicPr>
                  <pic:blipFill>
                    <a:blip r:embed="rId155" cstate="print"/>
                    <a:srcRect/>
                    <a:stretch>
                      <a:fillRect/>
                    </a:stretch>
                  </pic:blipFill>
                  <pic:spPr bwMode="auto">
                    <a:xfrm>
                      <a:off x="0" y="0"/>
                      <a:ext cx="3028315" cy="26625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72. Стоунхендж-I.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4" w:name="t34"/>
      <w:bookmarkEnd w:id="34"/>
      <w:r w:rsidRPr="00575AE2">
        <w:rPr>
          <w:rFonts w:ascii="Verdana" w:eastAsia="Times New Roman" w:hAnsi="Verdana" w:cs="Times New Roman"/>
          <w:b/>
          <w:bCs/>
          <w:color w:val="505050"/>
          <w:sz w:val="20"/>
          <w:szCs w:val="20"/>
          <w:lang w:eastAsia="ru-RU"/>
        </w:rPr>
        <w:t xml:space="preserve">4.2. СИСТЕМА КООРДИНАТ И СМЫСЛ КОНСТРУКЦИИ СТОУНХЕНДЖ-I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Лунками Обри называют малозаметные депресии рельефа, открытые в 1666 г. Джоном Обри. Почти половина лунок (из 56 штук) раскопана и засыпана вновь археологами. Оказалось, что лунки первоначально были крупными ямами с отвесными стенками и ровным дном. Вскоре после того, как лунки были выкопаны, их вновь сознательно засыпали дробленым мелом. Стоунхендж стоит на мелу. Аркаим стоит на известняках, как и основная часть египетских пирамид. Мел и известняк суть породы близкого генезиса и состава.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Позже лунки перекапывали, а некоторые – о нескольку раз. Довольно скоро их оставили в покое, вровень с поверхностью. Число лунок 56. Радиус окружности, проходящей уерез центры лунок, составляет 43,20 м. Внешний радиус кольцевой стены внутреннего круга Аркаима равен тоже 43,20 м. В эклиптической системе координат этой окружности соответствует параллель 36° (43,2 м : 0,8 м = 54 ар°; 90° – 54° = 36°) или внешняя граница Круга Земного с радиусом 54 ар°. Не означает ли это точное совпадение, что на Стоунхендже употреблялась эклиптическая система координат с линейной мерой 1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Земном Круге изображение эклиптики не обязательно, однако за пределами кольца Стоунхенджа-I установлен одинокий Пяточный камень. Сопоставление планов Стоунхенджа и Аркаима обнаруживает, что Пяточный камень установлен на месте столба на склоне стены, описанного в связи с большим координатным квадратом и стадием Эра-тосфена. Главная ось Аркаима имеет азимут 50°43', ось Стоунхенджа 49°57', в то время как Пяточный камень (по Хокинсу) – 51°13'. Угловой размер камня (от центра) около 2°. А вот эклиптика с радиусом 72 м на Стоунхендже маркировалась столбами – 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геометрических памятниках мегалитической культуры Британии использовалась линейная мера, среднее значение длины которой Александр Том определил в 82,9 см. На знаменитом Вудхендже эта мера равна точно 80 см или 1 ар°, или «мегалитический ярд» (рис. 73).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37965" cy="4045585"/>
            <wp:effectExtent l="19050" t="0" r="635" b="0"/>
            <wp:docPr id="94" name="Рисунок 94" descr="mhtml:file://I:\аркаим.mht!/i/20/206120/i_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html:file://I:\аркаим.mht!/i/20/206120/i_091.png"/>
                    <pic:cNvPicPr>
                      <a:picLocks noChangeAspect="1" noChangeArrowheads="1"/>
                    </pic:cNvPicPr>
                  </pic:nvPicPr>
                  <pic:blipFill>
                    <a:blip r:embed="rId156" cstate="print"/>
                    <a:srcRect/>
                    <a:stretch>
                      <a:fillRect/>
                    </a:stretch>
                  </pic:blipFill>
                  <pic:spPr bwMode="auto">
                    <a:xfrm>
                      <a:off x="0" y="0"/>
                      <a:ext cx="4037965" cy="40455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73. Вудхендж.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Обратите внимание на шкалу:</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 м = 10 м. ярдов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0,8 м = 1м. ярд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08 м = 1 ар°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ар° = 1 м. ярд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недавнем прошлом археологи считали, что кроме лунок Обри на этапе Стоунхендж-I были выкопаны еще лунки Y и Z. Сами лунки Обри при этом назывались лунками X. Это мнение изменилось, когда археологи раскопали лунку № 7 кольца Z, обнаружив, что она прорезает землю, заполнявшую лунку сарсенового камня № 7. Предположили, что оба кольца (Y и Z) были выкопаны после установки сарсенового кольца, т.е. на этапе Стоунхендж-III. Уже тогда некоторые исследователи понимали, что производить разметку лунок через установленные камни сарсенового кольца и трилитов почти невозможно. После работ Александра Тома [103, 104] от «почти» ничего не осталось. Он выяснил, что лунки лежат не на окружностях, а на спиралях, каждая из которых образована из полуокружностей.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Радиусы полуокружностей равны 18,66 м и 19,69 м (для лунок Z), а также 25,91 м и 26,95 м (для лунок Y). Они размечались из двух центров, разделенных расстоянием 1,04 м. При этом оба центра не совпадали с центром сарсенового кольца (рис. 74)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337685" cy="4630420"/>
            <wp:effectExtent l="19050" t="0" r="5715" b="0"/>
            <wp:docPr id="95" name="Рисунок 95" descr="mhtml:file://I:\аркаим.mht!/i/20/206120/i_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html:file://I:\аркаим.mht!/i/20/206120/i_092.png"/>
                    <pic:cNvPicPr>
                      <a:picLocks noChangeAspect="1" noChangeArrowheads="1"/>
                    </pic:cNvPicPr>
                  </pic:nvPicPr>
                  <pic:blipFill>
                    <a:blip r:embed="rId157" cstate="print"/>
                    <a:srcRect/>
                    <a:stretch>
                      <a:fillRect/>
                    </a:stretch>
                  </pic:blipFill>
                  <pic:spPr bwMode="auto">
                    <a:xfrm>
                      <a:off x="0" y="0"/>
                      <a:ext cx="4337685" cy="46304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74. Стоунхендж-IIIa.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Назначение этих лунок и смысл их необычно сложного и точного расположения неизвестны.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 xml:space="preserve">«Считалось, что они были вырыты для установки тех «голубых камней». Однако камни в них никогда не устанавливались и, в отличие от лунок Обри, их никогда не засыпали, как показали раскопки, они медленно заполнялись на протяжении многих лет». </w:t>
      </w:r>
      <w:r w:rsidRPr="00575AE2">
        <w:rPr>
          <w:rFonts w:ascii="Verdana" w:eastAsia="Times New Roman" w:hAnsi="Verdana" w:cs="Times New Roman"/>
          <w:color w:val="393939"/>
          <w:sz w:val="18"/>
          <w:szCs w:val="18"/>
          <w:lang w:eastAsia="ru-RU"/>
        </w:rPr>
        <w:t>(Цитата из Дж.Вуда «Солнце, Луна и древние камни»)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Все лунки Y и Z, в отличие от круглых лунок Обри, имеют прямоугольную форму, длинные стороны прямоугольника ориентированы вдоль окружности. Средняя глубина лунок Y – 90 см, лунок Z – 102 см. Примерно половина тех и других лунок раскопана.</w:t>
      </w:r>
      <w:r w:rsidRPr="00575AE2">
        <w:rPr>
          <w:rFonts w:ascii="Verdana" w:eastAsia="Times New Roman" w:hAnsi="Verdana" w:cs="Times New Roman"/>
          <w:b/>
          <w:bCs/>
          <w:color w:val="393939"/>
          <w:sz w:val="18"/>
          <w:szCs w:val="18"/>
          <w:lang w:eastAsia="ru-RU"/>
        </w:rPr>
        <w:t>На дне каждой лунки нашли по одному кусочку голубого камня, того, из которого сделано кольцо «голубых камней».</w:t>
      </w:r>
      <w:r w:rsidRPr="00575AE2">
        <w:rPr>
          <w:rFonts w:ascii="Verdana" w:eastAsia="Times New Roman" w:hAnsi="Verdana" w:cs="Times New Roman"/>
          <w:color w:val="393939"/>
          <w:sz w:val="18"/>
          <w:szCs w:val="18"/>
          <w:lang w:eastAsia="ru-RU"/>
        </w:rPr>
        <w:t xml:space="preserve"> И это – очень важная деталь!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Пересчитаем радиусы полуокружностей лунок Z в аркаимовской мере, т.е. в эклиптической системе координат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18,66 м : 0,8 м = 23, 325 ар° = 23°20';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19,69 м : 0,8 м = 24,6125 ар° = 24°37'.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узнается угол наклонения эклиптики к экватору. Направление движения Полюса Мира в эклиптической системе координат Вечного Зодиака – против часовой стрелки, как и в спирали лунок Z. Однако есть существенное отличие. В настоящее время угол наклонения уменьшается, а в спирали лунок Z он увеличивается. Такая перемена случилась примерно в 7250 г. до н.э. и, следовательно, лунки Z могут изображать прецессию Полюса Мира в период от 17 500 г. до н.э. до 7250 г. до н.э. На Стоунхендже зафиксирована (он для этого и создавался!) информация о прецессии Полюса Мира в период, который окончился за 4 тыс. лет до его строительства. Возможно ли такое? Что может означать такой факт, если он имеет место быть? Вопросы такого рода мы будем обсуждать после систематического изложения всего материала.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Назначение спирали лунок Y открывается через отношение с окружностью лунок Обри: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 = (25,91 м х 90°) \ 43,2 м = 53,979° ≈ 54,00°.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Удивительный результат. Сами лунки Обри лежат на окружности 54 ар° в эклиптической системе Аркаима. Лунки Y выполняют внутри кольца лунок Обри ту же роль, что сами лунки Обри в эклиптической системе. Обе они изображают Земной Круг. Земной Круг в Земном Круге.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Такая точная геометрическая связь лунок X, Y и Z открывает единственный их смысл – основу космологической архитектуры. Отсюда следует вывод об одновозрастности всех лунок. Они изготовлены в период Стоунхендж-I. В таком варианте следует объяснить археологию лунки 7 кольца Z. Одно из самых простых объяснений – реставрация лунки, выполненная еще в древности.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Голубые камешки на дне лунок маркируют траекторию Полюса Мира.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5" w:name="t35"/>
      <w:bookmarkEnd w:id="35"/>
      <w:r w:rsidRPr="00575AE2">
        <w:rPr>
          <w:rFonts w:ascii="Verdana" w:eastAsia="Times New Roman" w:hAnsi="Verdana" w:cs="Times New Roman"/>
          <w:b/>
          <w:bCs/>
          <w:color w:val="505050"/>
          <w:sz w:val="20"/>
          <w:szCs w:val="20"/>
          <w:lang w:eastAsia="ru-RU"/>
        </w:rPr>
        <w:t xml:space="preserve">4.3. СТОУНХЕНДЖ-II И «ОПОРНЫЕ» КАМНИ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Лет через тысячу после строительства Стоунхендж-I, когда лунки Обри сравнялись с уровнем земли и заросли травой, на остров с континента переправился весьма активный и прогрессивный народ, имеющий у археологов название «бикеры». Если старое население («уидмиллхилльцы» – культура неолита) построили около 300 хенджей, то пришельцы – «бикеры», продолжая древнюю традицию острова, соорудили их более 600 штук. Много и плодотворно бикеры работали на Стоунхендже, оставив после себя Стоунхендж-II (рис. 75).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89400" cy="3555365"/>
            <wp:effectExtent l="19050" t="0" r="6350" b="0"/>
            <wp:docPr id="96" name="Рисунок 96" descr="mhtml:file://I:\аркаим.mht!/i/20/206120/i_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html:file://I:\аркаим.mht!/i/20/206120/i_093.png"/>
                    <pic:cNvPicPr>
                      <a:picLocks noChangeAspect="1" noChangeArrowheads="1"/>
                    </pic:cNvPicPr>
                  </pic:nvPicPr>
                  <pic:blipFill>
                    <a:blip r:embed="rId158" cstate="print"/>
                    <a:srcRect/>
                    <a:stretch>
                      <a:fillRect/>
                    </a:stretch>
                  </pic:blipFill>
                  <pic:spPr bwMode="auto">
                    <a:xfrm>
                      <a:off x="0" y="0"/>
                      <a:ext cx="4089400" cy="35553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75. Стоунхендж-II.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Работу на Стоунхендже бикеры начали с переноса главной оси, повернув ее почти на 1° (по другим сведениям – на 5°) к северу. Засыпав часть рва и срыв часть вала в восточной части прохода, бикеры произвели его модернизацию – превратили проход в «Аллею». Вокруг Пяточного камня выкопали кольцевой ров, а затем через несколько недель (!) засыпали его вновь. Ось Аллеи стала главной осью сооружения на долгие столетия. Это повлекло перемещение геометрического центра к северу на 53 см (нельзя доказать, что это не 54 см!). Предполагают также, что бикеры установили четыре «опорных камня».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Эти камни играют особую роль в археоастрономических реконструкциях Стоунхенджа – на них «опираются» обсерваторные азимуты. Чтобы понять действия бикеров на хендже, нужно знать космологическую геометрию и заметить одну интересную деталь в конструкции (рис. 76).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910580" cy="5003800"/>
            <wp:effectExtent l="19050" t="0" r="0" b="0"/>
            <wp:docPr id="97" name="Рисунок 97" descr="mhtml:file://I:\аркаим.mht!/i/20/206120/i_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html:file://I:\аркаим.mht!/i/20/206120/i_094.png"/>
                    <pic:cNvPicPr>
                      <a:picLocks noChangeAspect="1" noChangeArrowheads="1"/>
                    </pic:cNvPicPr>
                  </pic:nvPicPr>
                  <pic:blipFill>
                    <a:blip r:embed="rId159" cstate="print"/>
                    <a:srcRect/>
                    <a:stretch>
                      <a:fillRect/>
                    </a:stretch>
                  </pic:blipFill>
                  <pic:spPr bwMode="auto">
                    <a:xfrm>
                      <a:off x="0" y="0"/>
                      <a:ext cx="5910580" cy="50038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76. Стоунхендж. Опорные камни.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Хорошо измерен угол, образованный камнями № 91, 92 и 93. Он равен 89°25', что очень близко прямому углу. Иначе говоря, «опорные камни» образуют прямоугольник, длинные стороны которого перпендикулярны главной оси. Четные и нечетные камни отмечают концы диагоналей прямоугольника, а угол, под которым диагонали пересекают ось имеют одну величину, но разный знак: один (нечетные камни) отсчитан по часовой стрелке, а другой (четные камни) – против часовой стрелки.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предположить, что бикеры, как и многие другие древние народы, восприняли движение по часовой стрелке как благое и почетное, а движение в противоположную сторону как гибельное и позорное. Почетный круг совершали так, чтобы центр его был справа. Камни № 92 и № 94 маркировали ось, образующую с главной осью угол в 68°, отсчитанный </w:t>
      </w:r>
      <w:r w:rsidRPr="00575AE2">
        <w:rPr>
          <w:rFonts w:ascii="Verdana" w:eastAsia="Times New Roman" w:hAnsi="Verdana" w:cs="Times New Roman"/>
          <w:b/>
          <w:bCs/>
          <w:color w:val="393939"/>
          <w:sz w:val="18"/>
          <w:szCs w:val="18"/>
          <w:lang w:eastAsia="ru-RU"/>
        </w:rPr>
        <w:t>против часовой стрелки</w:t>
      </w:r>
      <w:r w:rsidRPr="00575AE2">
        <w:rPr>
          <w:rFonts w:ascii="Verdana" w:eastAsia="Times New Roman" w:hAnsi="Verdana" w:cs="Times New Roman"/>
          <w:color w:val="393939"/>
          <w:sz w:val="18"/>
          <w:szCs w:val="18"/>
          <w:lang w:eastAsia="ru-RU"/>
        </w:rPr>
        <w:t xml:space="preserve">. И сама главная ось имела угол, отсчитанный от параллели центра (восточной полуоси), величиной в 40°03' </w:t>
      </w:r>
      <w:r w:rsidRPr="00575AE2">
        <w:rPr>
          <w:rFonts w:ascii="Verdana" w:eastAsia="Times New Roman" w:hAnsi="Verdana" w:cs="Times New Roman"/>
          <w:b/>
          <w:bCs/>
          <w:color w:val="393939"/>
          <w:sz w:val="18"/>
          <w:szCs w:val="18"/>
          <w:lang w:eastAsia="ru-RU"/>
        </w:rPr>
        <w:t>против часовой стрелки</w:t>
      </w:r>
      <w:r w:rsidRPr="00575AE2">
        <w:rPr>
          <w:rFonts w:ascii="Verdana" w:eastAsia="Times New Roman" w:hAnsi="Verdana" w:cs="Times New Roman"/>
          <w:color w:val="393939"/>
          <w:sz w:val="18"/>
          <w:szCs w:val="18"/>
          <w:lang w:eastAsia="ru-RU"/>
        </w:rPr>
        <w:t xml:space="preserve">. То же и Пяточный камень. В сферической системе координат отношение радиуса большой окружности к полному кругу всегда 1:4, а потому, всякий мало-мальски посвященный в космологическую архитектуру маг, знающий свойства спиралей </w:t>
      </w:r>
      <w:r w:rsidRPr="00575AE2">
        <w:rPr>
          <w:rFonts w:ascii="Verdana" w:eastAsia="Times New Roman" w:hAnsi="Verdana" w:cs="Times New Roman"/>
          <w:color w:val="393939"/>
          <w:sz w:val="18"/>
          <w:szCs w:val="18"/>
          <w:lang w:eastAsia="ru-RU"/>
        </w:rPr>
        <w:lastRenderedPageBreak/>
        <w:t xml:space="preserve">Архимеда, без труда заметит связь удаления Пяточного камня от центра (100 ар°) и азимута – 40° (400°). Короче говоря, у магов бикеров были основания считать положение Главной оси, Пяточного камня и «Опорных камней» губительным или позорным. Первое их решение: «нейтрализовать» губительный эффект с помощью обвалования. Так появилась Аллея, вал вокруг Пяточного камня и валы вокруг опорных камней № 92 и № 94.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Судя по всему, такая предосторожность не особенно помогла. Другое решение оказалось более эффективным и не столь трудоемким. Оно состояло в том, чтобы производить отсчеты углов от северной полуоси меридиана, т.е. как азимуты. Вероятно, с этим решением связаны небольшие манипуляции осью. При таком решении Пяточный камень оказывается на азимуте главной оси Аркаима. И только опорные камни упрямо грозят неприятностями. Их просто перенесли. Поставили в положение № 91 и № 93, в котором они благополучно пребывают и доныне. Аккуратно измерили тот же угол, но в другую – благоприятную сторону. По этому сценарию </w:t>
      </w:r>
      <w:r w:rsidRPr="00575AE2">
        <w:rPr>
          <w:rFonts w:ascii="Verdana" w:eastAsia="Times New Roman" w:hAnsi="Verdana" w:cs="Times New Roman"/>
          <w:b/>
          <w:bCs/>
          <w:color w:val="393939"/>
          <w:sz w:val="18"/>
          <w:szCs w:val="18"/>
          <w:lang w:eastAsia="ru-RU"/>
        </w:rPr>
        <w:t>два</w:t>
      </w:r>
      <w:r w:rsidRPr="00575AE2">
        <w:rPr>
          <w:rFonts w:ascii="Verdana" w:eastAsia="Times New Roman" w:hAnsi="Verdana" w:cs="Times New Roman"/>
          <w:color w:val="393939"/>
          <w:sz w:val="18"/>
          <w:szCs w:val="18"/>
          <w:lang w:eastAsia="ru-RU"/>
        </w:rPr>
        <w:t xml:space="preserve"> опорных камня должны быть установлены на этапе Стоунхендж-I. Зачем? Что они отмечали в кольце лунок Обри? Имеет ли значение угол между осью камней и меридианом центра в 18°? Ответы на эти вопросы смотрите на рис.77. Ось камней 94 и 92 образует с меридианом центра угол в 18° или азимут 162°, углы с параллелью центра 72° и 108°. Все числа магические. Главные магические числа. Этот геометрический прием можно считать самым лаконичным методом получения магических чисел в космологической архитектуре. К тому же он родственен построению колеса с 10-ю спицами и пятиконечной звезды. Замечательно, что этот прием мы обнаружим в геодезии Страны Городов. В ближайшем будущем.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главная работа бикеров на Стоунхендже состояла в другом. Они первыми установили большие камни (мегалиты) в средней части хенджа. Мегалиты были доставлены по безопасной обвалованной Аллее от реки Эйвон. Каждый из них имел вес около 5 т и в числе около 80 штук привезен с гор Пресели в Уэльсе (по прямой около 210 км, а по суше и морю – не менее 380 км). Из этих так называемых «голубых камней» бикеры соорудили каменное кольцо (рис. 75).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то, как «голубые камни» оформляли главную ось: она проходит по середине коридора, образованного четырьмя парами камней. Можно предположить, что и кольцо из пар камней составляет кольцевой коридор, внутри которого лежит линия, ради которой совершалась грандиозная работа. Что это за линия?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ответить на этот вопрос, предположим, что маги бикеров приняли внутренний (большой) вал хенджа за эклиптику. Радиус этого вала по гребню 49,2 м. Радиусы окружностей голубых камней составляют 11,3 м и 13,1 м. Рассчитаем их градусные эквиваленты: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r1 = (11,3 м х 90°) \ 49,2 м = 20,67° = 20°40';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г2 = (11,3 м х 90°) \ 49,2 м = 23,96° = 23°58'.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Из расчета видно, что кольцо «голубых камней» выполняет роль границы площади Аркаима или нижнего мира и с внешней стороны ограничено траекторией Полюса Мира. Если «Уидмиллхилльцы» маркировали траекторию Полюса Мира голубыми камешками на дне лунок, то бикеры изготовили из этого же геологического материала огромное каменное кольцо, изображающее всю ту же траекторию, но в несколько уменьшенном масштабе (рис. 78).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789045" cy="3848100"/>
            <wp:effectExtent l="19050" t="0" r="1905" b="0"/>
            <wp:docPr id="98" name="Рисунок 98" descr="mhtml:file://I:\аркаим.mht!/i/20/206120/i_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html:file://I:\аркаим.mht!/i/20/206120/i_095.png"/>
                    <pic:cNvPicPr>
                      <a:picLocks noChangeAspect="1" noChangeArrowheads="1"/>
                    </pic:cNvPicPr>
                  </pic:nvPicPr>
                  <pic:blipFill>
                    <a:blip r:embed="rId160" cstate="print"/>
                    <a:srcRect/>
                    <a:stretch>
                      <a:fillRect/>
                    </a:stretch>
                  </pic:blipFill>
                  <pic:spPr bwMode="auto">
                    <a:xfrm>
                      <a:off x="0" y="0"/>
                      <a:ext cx="3789045" cy="38481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77. Магия чисел.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452235" cy="5083810"/>
            <wp:effectExtent l="19050" t="0" r="5715" b="0"/>
            <wp:docPr id="99" name="Рисунок 99" descr="mhtml:file://I:\аркаим.mht!/i/20/206120/i_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html:file://I:\аркаим.mht!/i/20/206120/i_096.png"/>
                    <pic:cNvPicPr>
                      <a:picLocks noChangeAspect="1" noChangeArrowheads="1"/>
                    </pic:cNvPicPr>
                  </pic:nvPicPr>
                  <pic:blipFill>
                    <a:blip r:embed="rId161" cstate="print"/>
                    <a:srcRect/>
                    <a:stretch>
                      <a:fillRect/>
                    </a:stretch>
                  </pic:blipFill>
                  <pic:spPr bwMode="auto">
                    <a:xfrm>
                      <a:off x="0" y="0"/>
                      <a:ext cx="6452235" cy="50838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78. Стоунхендж. Три эклиптики и три траектории Полюса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наше предположение верно, то новые хозяева острова осуществили официальное оформление своей претензии на верховную власть как раз таким образом, который был понятен духовной и интеллектуальной элите аборигенов. На Земной Круг «уидмиллхилльцев» бикеры наложили свое Внутреннее Небо или Нижний Мир. И сделали это удивительно деликатно, с минимальными разрушениями древней космологической основы. Во-первых, они «нейтрализовали» магическую силу чисел аборигенов; во-вторых, продемонстрировали преемственность древним традициям, используя вал Стоунхенджа-I как эклиптику; в-третьих, продемонстрировали Знание и Силу в духовном центре острова: из двух валов выбрали большой внутренний (оригинальный) и изготовили «кольцо голубых камней» из того же материала, из которого были древние камешки на дне лунок Y и Z.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6" w:name="t36"/>
      <w:bookmarkEnd w:id="36"/>
      <w:r w:rsidRPr="00575AE2">
        <w:rPr>
          <w:rFonts w:ascii="Verdana" w:eastAsia="Times New Roman" w:hAnsi="Verdana" w:cs="Times New Roman"/>
          <w:b/>
          <w:bCs/>
          <w:color w:val="505050"/>
          <w:sz w:val="20"/>
          <w:szCs w:val="20"/>
          <w:lang w:eastAsia="ru-RU"/>
        </w:rPr>
        <w:t xml:space="preserve">4.4. ТРИ ЭКЛИПТИКИ И ТРИ ТРАЕКТОРИИ ПОЛЮСА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этап строительства (Стоунхендж-IIIa) начался, когда на остров переселился народ с условным названием «уэссекцы». Они убрали «кольцо голубых камней» и тщательно засыпали </w:t>
      </w:r>
      <w:r w:rsidRPr="00575AE2">
        <w:rPr>
          <w:rFonts w:ascii="Verdana" w:eastAsia="Times New Roman" w:hAnsi="Verdana" w:cs="Times New Roman"/>
          <w:color w:val="393939"/>
          <w:sz w:val="18"/>
          <w:szCs w:val="18"/>
          <w:lang w:eastAsia="ru-RU"/>
        </w:rPr>
        <w:lastRenderedPageBreak/>
        <w:t xml:space="preserve">мелом лунки, оставшиеся после них. Затем новые хозяева Британии соорудили то, что, собственно, и привлекает внимание людей к Стоунхенджу: кольцо сарсеновых камней и «трилиты» из того же материала. Сарсеном называют вид песчаника, который доставлен на Стоунхендж из Марлборо-Дауне, что в 30-35 км к северу от него.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Кольцо сарсеновых камней имеет правильную геометрическую форму. Первоначально установлено 30 вертикальных камней, но к нашему времени осталось лишь 16. Радиус внутренних окружностей – 14,79 м, ширина кольца около 1 м. Величина просвета между камнями тоже около 1 м. На верхней части камней устанавливались каменные плиты – перекладины. Вертикальные камни кольца весили около 25 тонн каждый и возвышались над почвой на 5,5 м. Верхние плоскости перекладин имеют строгий горизонтальный уровень. Площадка, где установлено кольцо, имеет уклон 40 см (с запада на восток), в то время как верхняя плоскость горизонтальна с точностью в несколько сантиметров. Получить такой результат технически очень сложно и нужно иметь важную цель, чтобы заниматься такой работой. Цель не утилитарна. Такого рода технология известна в архитектуре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Просвет между камнями № 1 и № 3, через который проходит главная ось Стоунхенджа, шире всех прочих просветов на 30 см, т.е. составляет 1,3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строительстве сарсенового кольца использовался геометрический центр «кольца голубых камней». Из этого скромного факта можно заключить, что новое кольцо выполняло функцию старого. Чтобы проверить предположение о том, что кольцо оформило траекторию Полюса Мира в прецессии, решим обратную задачу: рассчитаем радиус эклиптики, потребной для сарсенового кольца как траектории Полюса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 = (90° х 14,85 м) \ 23,93° = 55,85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Окружность с таким радиусом пройдет по гребню небольшого внешнего вала Стоунхенджа. Замечательный результат! Из него следует, что «уэссекцы», как и «бикеры», сооружали на Стоунхендже новый Нижний Мир, приняв за эклиптику внешний вал. Их «граница площади» превосходила «кольцо голубых камней» и по радиусу и по размеру. Выбор материала тоже понятен – транспортировка «голубых камней» весом 25 тонн из Уэльса невозможна. Остаются сарсены из ближнего Марлборо-Дауне. Вновь новые хозяева демонстрируют Знание и Силу в главном духовном центре острова. Значит есть еще те, кто может по достоинству оценить столь незаурядное действие.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одно время с сарсеновым кольцом на этапе Стоунхендж-IIIa установлены самые большие камни весом в 45-50 т каждый. Они названы трилитами («три камня»). Число трилитов – ять, и расположены они внутри сарсенового кольца в фигуре, напоминающей подкову, обращенную к северо-востоку так, что ее ось совпадает с главной осью хенджа.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Зазор между вертикальными камнями «трилитов» составляет только 30 см, а края камней стесаны так, чтобы создавать оптическую иллюзию строгой перпендикулярности. В архитектуре этот прием называется «энтазис».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Раньше 1973 года геометрией «трилитов» никто не занимался. Впервые это сделал Александр Том. Он обнаружил, что внутренние границы четырех «трилитов» располагаются по эллипсу с эксцентриситетом 0,78. Ось эллипса совпадает с осью памятника, но его центр сдвинут от центра сарсенового кольца на 1,24 м в сторону Пяточного камня (не исключено, что сдвиг составляет 1,26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Астрометрический смысл эллипса «трилитов» нам не известен. Вероятно, он отображает представление магов «уэссекцев» о внутреннем устройства потустороннего мира – Внутреннего Неба. У нас пока нет материала для реконструкции этих представлений.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Необъясненными в рамках концепции космологической архитектуры остались числа лучок X, Y, Z и «голубых камней».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Нам осталось лишь оценим возраст Стоунхенджа по его прецессионному календарю. Если, конечно, такое возможно. Роль оси солнцестояний подвижного Зодиака может выполнять только главная ось Стоунхенджа. Ее азимут известен с высокой точностью – 49°57'.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49°57' = 49,95°; 49,95° х 72 года = 3596,4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3596,4 года – 2000 лет = 1596,4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был возраст Стоунхенджа до калибровки радиоуглеродных дат. Но это – ось «бикеров». Ось «уидмиллхилльцев» имела больший азимут. Если она есть ось солнцестояний, то начало строительства Стоунхенджа нужно отнести к 1960 г. до н.э. Полученные таким образом оценки возраста памятника резко отличаются от известных датировок. Вполне естественно предположить», что главная ось Стоунхенджа не играла роль оси солнцестояний и в его конструкции прецессионный календарь не предусматривался. Впрочем, спешить с выводами не нужно – исследования продолжаются. Если ось не солнцестоянная, то чем определяется выбор места для Пяточного камня? Только ли математической красотой и близостью к главной оси Аркаима (которая точно не есть ось солнцестояний).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концепция космологической архитектуры и исследовательские технологии, разработанные на материалах Аркаима и Синташты, оказались весьма продуктивны на самом интересном и известном памятнике мегалитической культуры Британии. Удалось объяснить все основные детали конструкции памятника и показать мотивацию архитекторов. Но как же в этом случае отнестись к широко разрекламированной обсерватории Солнца и Луны Хокинса? Скорее всего, такой обсерватории не было. Однако азимуты значимых восходов и заходов действительно совпадают с линиями конструкции. В этом состоит особое и до конца еще непонятное свойство космологической архитектуры. Стоунхендж и Аркаим, конечно же, не обсерватории. Но при таких </w:t>
      </w:r>
      <w:r w:rsidRPr="00575AE2">
        <w:rPr>
          <w:rFonts w:ascii="Verdana" w:eastAsia="Times New Roman" w:hAnsi="Verdana" w:cs="Times New Roman"/>
          <w:color w:val="393939"/>
          <w:sz w:val="18"/>
          <w:szCs w:val="18"/>
          <w:lang w:eastAsia="ru-RU"/>
        </w:rPr>
        <w:lastRenderedPageBreak/>
        <w:t xml:space="preserve">грандиозных сооружениях обсерватория нормальна. Как зеркало заднего вида у любого автомобиля. Но автомобиль не подставка для зеркала. Важно отношение.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успеха в Британии можно приступить к исследованию объектов космологической архитектуры Древнего Египта.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7" w:name="t37"/>
      <w:bookmarkEnd w:id="37"/>
      <w:r w:rsidRPr="00575AE2">
        <w:rPr>
          <w:rFonts w:ascii="Verdana" w:eastAsia="Times New Roman" w:hAnsi="Verdana" w:cs="Times New Roman"/>
          <w:b/>
          <w:bCs/>
          <w:color w:val="505050"/>
          <w:sz w:val="20"/>
          <w:szCs w:val="20"/>
          <w:lang w:eastAsia="ru-RU"/>
        </w:rPr>
        <w:t xml:space="preserve">4.5.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Среди огромного количества разнообразных памятников мегалитической культуры Западной Европы британский Стоунхендж по праву занимает особое место. Он давно привлекает внимание людей и, в их числе, оригинальных исследователей. Стоунхендж есть прецедент археоастрономии. Это один из самых изученных памятников мегалитической культуры, а потому его топография известна в деталях. Геометрический анализ может быть применен к Стоунхенджу без ограничений. Памятник ярко геометричен и у исследователей нет сомнений в том, что его строители производили геометрические операции и математические расчеты. Анализировать топографию Стоунхенджа можно и без учета концепции космологической архитектуры. Такие работы уже выполнены, но они не открыли всех тайн этого безусловно выдающегося объекта. Продуктивность следует признать важнейшим критерием качества метода исследования. Употребление к Стоунхенджу концепции космологической архитектуры весьма продуктивно. С этой точки зрения получили объяснение как общее назначение памятника (всех трех основных слоев), так и его части и детали. В дальнейшем объяснение получит и выбор места для него.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Проектировщики и строители Стоунхенджа пользовались естественной прямоугольной системой координат и большой окружностью радиуса 72 м, т.е. линейной мерой 1 ар° (80 см). Сама система в конструкции не выполнялась, поскольку объект не играл декоративных ролей и вспомогательные процедуры не оставили заметных следов (по крайней мере, о них ничего не известно). На этой координатной ориентированной по сторонам света основе создавался объект космологической архитектуры. Стоунхендж-I, самый ранний, еще неолитический памятник, представлял собой хендж первого типа – круглую площадку, обнесенную рвом с двумя валами (внутренним – большим и внешним – малым) и одним проходом на северо-восточную сторону. В проходе были установлены ближние визиры пригоризонтной обсерватории, а внутри обвалованной площадки архитекторы разметили Круг Земной, ограничив его как кольцо между окружностью 54° (лунки </w:t>
      </w:r>
      <w:r w:rsidRPr="00575AE2">
        <w:rPr>
          <w:rFonts w:ascii="Verdana" w:eastAsia="Times New Roman" w:hAnsi="Verdana" w:cs="Times New Roman"/>
          <w:i/>
          <w:iCs/>
          <w:color w:val="393939"/>
          <w:sz w:val="18"/>
          <w:szCs w:val="18"/>
          <w:lang w:eastAsia="ru-RU"/>
        </w:rPr>
        <w:t>х</w:t>
      </w:r>
      <w:r w:rsidRPr="00575AE2">
        <w:rPr>
          <w:rFonts w:ascii="Verdana" w:eastAsia="Times New Roman" w:hAnsi="Verdana" w:cs="Times New Roman"/>
          <w:color w:val="393939"/>
          <w:sz w:val="18"/>
          <w:szCs w:val="18"/>
          <w:lang w:eastAsia="ru-RU"/>
        </w:rPr>
        <w:t xml:space="preserve"> – лунки Обри) и окружностью ≈ 24° (лунки Z). На дно лунок Z положили голубые камешки, принесенные с гор Пресели в Уэльсе. Камешки маркировали траекторию Полюса Мира. Это сооружение было достаточно дешевым в исполнении, самой трудоемкой частью оказалось ограждение из рва и двух валов. Судя по всему, местоположение и размеры ограждений специально не рассчитывались и ров копался достаточно произвольно. Строители Стоунхенджа-I не предполагали и не предвидели особой роли ограждения в объекте космологической архитектуры. Сам объект внутри вала еще не был архитектурой и к нему еще </w:t>
      </w:r>
      <w:r w:rsidRPr="00575AE2">
        <w:rPr>
          <w:rFonts w:ascii="Verdana" w:eastAsia="Times New Roman" w:hAnsi="Verdana" w:cs="Times New Roman"/>
          <w:color w:val="393939"/>
          <w:sz w:val="18"/>
          <w:szCs w:val="18"/>
          <w:lang w:eastAsia="ru-RU"/>
        </w:rPr>
        <w:lastRenderedPageBreak/>
        <w:t xml:space="preserve">нельзя употреблять термин «Стоун» – «камень». По радиоуглеродным датировкам Аркаим синхронен как раз этому, самому древнему Стоунхенджу-I. Но Аркаим строили люди эпохи Средней Бронзы, а Стоунхендж – люди эпохи неолита. Следовательно, Уральский неолит и Бронза значительно старше западноевропейских. А вот исторические следствия мы пока обсуждать не будем.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Эпоха Бронзы пришла в Британию с континента вместе с народом «бикеров», которые строили Стоунхендж-II. И этот памятник является объектом космологической архитектуры. «Бикеры» строили на Стоунхендже траекторию Полюса Мира. По всем признакам эти действия имели демонстративный и декоративный характер, т.е. могут называться архитектурой в современном значении термина. Во-первых, архитекторы «бикеров» изменили масштаб и тем самым вывели свой объект из «технологического режима». Вместо эклиптики радиуса 72,0 м они употребили большой внутренний вал Стоунхенджа-I и пересчитали траекторию Полюса Мира для радиуса 49,2 м. Свою траекторию Полюса бикеры оформили из камня – они привезли с гор Пресели многотонные камни и установили их в виде кольца «голубых камней». Другие их действия на Стоунхендже более просты и понятны. Но все они имеют характер агитации и пропаганды, т.е. чтобы добиться признания своей власти над островом. Демонстрация знания и силы в сакральном центре. При этом старый центр не разрушается и новые постройки сохраняют идеологическую преемственность. Интересное решение вопроса власти.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Следующее действие такого рода на Стоунхендже осуществил народ «уэссекцы». Их специалисты тоже устраивали траекторию Полюса Мира и тоже делали это демонстративно и декоративно. В качестве расчетной эклиптики они использовали малый внешний вал, а траекторию оформили гигантскими сарсеновыми камнями. Если бикеры делали из «голубых камней» кольцо из двух окружностей, внутри которого помещалась траектория, то «уэссекцы» поставили огромные камни на одну окружность, очень близко друг к другу и уложили на них каменный настил из перекладин. Это сооружение похоже на мощный каменный забор. Сарсеновое кольцо скорее ограждение, чем маркировка. Возможно, что это ограждение от тех, кто внутри. А там, по логике космологической архитектуры, находится Третий Мир, потусторонний мир или даже Тартар. Внутри Третьего Мира Стоунхенджа «уэссекцы» установили циклопические трилиты. Назначение их пока неизвестно. Заметим, что кольцо «голубых камней» «бикеров» новые хозяева острова выдрали со своих мест и убрали с территории памятника. И это действие носит пропагандистский характер.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Главная ось Стоунхенджа, если ее понимать как ось солнцестояний, фиксировала бы в прецессионном календаре 1960 г. до н.э. Эта дата не вписывается в известную хронологию памятника. Скорее всего, эту ось не нужно принимать за ось хронографа – не все оси играют такую важную роль. Близкая к ней главная ось Аркаима такой роли не играет.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Особо следует сказать об обсерватории Стоунхенджа, обнаруженной Джеральдом Хокинсом. Она маловероятна. Ее азимуты восстановлены с точностью до десятков минут, что не имеет технологического смысла. На горизонте Стоунхенджа нет дальних визиров, а в его конструкции не было четырех опорных камней. Их было только два. Сейчас они находятся на своих местах. Тем не менее, в конструкции объектов космологической архитектуры есть линии, совпадающие с обсерваторскими азимутами. И эти линии вполне могли использоваться для наблюдений восходов и заходов светил. Но это не обсерватории в обычном значении. Так что, обсерватория Аркаима остается единственной в своем роде. Это комплексная обсерватория на 18 значимых событий.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8" w:name="t38"/>
      <w:bookmarkEnd w:id="38"/>
      <w:r w:rsidRPr="00575AE2">
        <w:rPr>
          <w:rFonts w:ascii="Verdana" w:eastAsia="Times New Roman" w:hAnsi="Verdana" w:cs="Times New Roman"/>
          <w:b/>
          <w:bCs/>
          <w:color w:val="505050"/>
          <w:sz w:val="20"/>
          <w:szCs w:val="20"/>
          <w:lang w:eastAsia="ru-RU"/>
        </w:rPr>
        <w:t xml:space="preserve">Глава 5. Пирамиды Древнего Египта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39" w:name="t39"/>
      <w:bookmarkEnd w:id="39"/>
      <w:r w:rsidRPr="00575AE2">
        <w:rPr>
          <w:rFonts w:ascii="Verdana" w:eastAsia="Times New Roman" w:hAnsi="Verdana" w:cs="Times New Roman"/>
          <w:b/>
          <w:bCs/>
          <w:color w:val="505050"/>
          <w:sz w:val="20"/>
          <w:szCs w:val="20"/>
          <w:lang w:eastAsia="ru-RU"/>
        </w:rPr>
        <w:t xml:space="preserve">5.1. ВВЕДЕНИЕ В ТЕМУ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Египет располагается на полпути между Британией и Уралом, а потому расстояние в 30° долготы нас смущает меньше, чем 60° от Стоунхенджа до Аркаима. Древнее Царство Египта начинается в XXVII веке до н.э., что синхронно Стране Городов, Аркаиму, Синташте и Стоунхенджу. Обстоятельства времени и места приемлемы.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Основания для употребления наших исследовательских технологий к египетским памятникам таковы: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Эффективность календарного мифа Древнего Египта в реконструкциях космологической архитектуры на Южном Урале (включая изображения Нут и Геба как внутреннего круга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Тайны пирамид. Откровенная геометрия и отсутствие утилитарного смысла циклопических сооружений, а также неспособность классической египтологии ответить на самые важные вопросы об египетских древностях.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Систематическое изложение результатов исследования в Египте удобнее проводить в аспекте открытия тайны пирамид. Эта тема, однако, более чем затаскана. Но это – ложный путь. Истинные тайны девственно чисты, их не касался суетный ум скучающего обывателя. Итак, тайны пирамид Египта.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5.1.1. Комплекс Джосера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Древнем Египте, по мнению историков, начиналась история архитектуры [36, 38, 23]. Самое первое в мире каменное архитектурное сооружение находится в 15 км к югу от Каира на некрополе в Саккара и называется Комплекс Джосера. Датируется 27 веком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Архитекторы Древнего Египта проектировали здания и сооружения на основе строгой теории, в которую входила и система пропорционирования. Надзор за соблюдением теории осуществляла супруга известного нам бога Тота (Гермеса) – богиня Сешет – богиня знаний и покровительница строителей [73, 106]. Чтобы понять пирамиды, нужно восстановить теорию их создания. Этим мы и будем заниматься.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Древние египтяне сооружали над могилами знатных покойников прямоугольную конструкцию в форме бруска. Из кирпича-сырца. Называется такое надмогильное сооружение арабским словом «мастаба», что по-русски звучит как «скамейка». Довольно часто простая форма бруска усложняется деталями, но так, что брусок все же легко угадывается. В редких случаях, в сложных мастабах царей, царских родственников и высших сановников, в конструкции употреблялся камень. Из него изготовлялись детали или фрагменты дверей, пола, стен или коридоров. Нет ни одного случая, когда из камня изготовили бы всю мастабу. Больших каменных сооружений не было и среди известных крепостей и дворцов – все делалось из глины.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Картина изменилась при основателе III династии и, вместе с тем, первом царе Древнего Царства, который носил имя Нечерхет (в переводе с египетского – «Божественный телом»). Позже, в эпоху Среднего Царства, сами египтяне стали называть его «чарующий, восхитительный, великолепный, священный». По-египетски это звучит «Джессер», но мы привыкли к произношению «Джосер» [38].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Джосере-Нечерхете (примерно 2635 г. до н.э.) был создан первый в мире каменный ансамбль (рис. 79, [107]). Удивительно не то, что это было первое каменное архитектурное сооружение – кто-то должен был начинать; странно иное – оно было сразу и самым большим сооружением в мире и одновременно самым сложным.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478780" cy="2699385"/>
            <wp:effectExtent l="19050" t="0" r="7620" b="0"/>
            <wp:docPr id="100" name="Рисунок 100" descr="mhtml:file://I:\аркаим.mht!/i/20/206120/i_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html:file://I:\аркаим.mht!/i/20/206120/i_097.jpg"/>
                    <pic:cNvPicPr>
                      <a:picLocks noChangeAspect="1" noChangeArrowheads="1"/>
                    </pic:cNvPicPr>
                  </pic:nvPicPr>
                  <pic:blipFill>
                    <a:blip r:embed="rId162" cstate="print"/>
                    <a:srcRect/>
                    <a:stretch>
                      <a:fillRect/>
                    </a:stretch>
                  </pic:blipFill>
                  <pic:spPr bwMode="auto">
                    <a:xfrm>
                      <a:off x="0" y="0"/>
                      <a:ext cx="5478780" cy="26993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79. Комплекс Джосера-Нечерхета в Саккара. Реконструкция Ж.-Ф.Лауэра [Jean-Philippe Lauer. The Pyramids of Sakkara. Cairo, 1991).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Комплекс Джосера состоит из шестиступенчатой пирамиды (высотой 61 м, основанием 125 м х 115 м) и храмового ансамбля, обнесенного общей каменной глухой стеной. Высота стены 10 м, толщина 5 м. Ровно! Единственный вход устроен в юго-восточном углу стены и образован узкой и высокой щелью без дверей и запоров. Очень странная особенность.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Проход удален от юго-восточного угла стены на 27 метров. Проход ведет в галерею длиной 54 м. Вся стена представляет собой прямоугольник с длинной стороной 544 м и короткой – 277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входовая часть (54 х 27 м) есть 1/10 от размеров ограды (примерно 540 х 270 м). Метров! Метры и магические числа. Размеры приведены по Ж.Ф.-Ладэуру [107,108], а дело слишком серьезно, чтобы полагаться на случай или принимать желаемое за действительное.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Стена преподносит еще один сюрприз. Ее внешняя поверхность декорирована выступами и нишами (рис. 80). Материалы археологических реконструкций позволяют определить число выступов по периметру стены. На длинных (меридиональных) сторонах их по 72, а на коротких по 36. Общее число (72 + 36 = 108) х 2 = 216. Все числа главные магические.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300595" cy="3709035"/>
            <wp:effectExtent l="19050" t="0" r="0" b="0"/>
            <wp:docPr id="101" name="Рисунок 101" descr="mhtml:file://I:\аркаим.mht!/i/20/206120/i_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html:file://I:\аркаим.mht!/i/20/206120/i_098.jpg"/>
                    <pic:cNvPicPr>
                      <a:picLocks noChangeAspect="1" noChangeArrowheads="1"/>
                    </pic:cNvPicPr>
                  </pic:nvPicPr>
                  <pic:blipFill>
                    <a:blip r:embed="rId163" cstate="print"/>
                    <a:srcRect/>
                    <a:stretch>
                      <a:fillRect/>
                    </a:stretch>
                  </pic:blipFill>
                  <pic:spPr bwMode="auto">
                    <a:xfrm>
                      <a:off x="0" y="0"/>
                      <a:ext cx="7300595" cy="37090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80. План комплекса Джосера-Нечерхета (по Ж.Ф.Лауэру).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ли сомневаться в том, что первенец мировой архитектуры принадлежит к исследуемому нами классу объектов космологической архитектуры? Его геометрическая основа очень сложна, но за прошедшие 7 лет исследований нам не удалось проникнуть в замысел архитекторов, поэтому мы не будем обсуждать детали конструкции комплекса Джосера.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Историки архитектуры уделяют своему первенцу должное внимание. Осознавая важность и необычность комплекса, они старательно отыскивают местные корни в решениях зодчих царя Джосера. По легенде автором проекта был Имхотеп, но есть и другие версии [97].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5.1.2. Система квадрата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классической египтологии давно утвердилось представление о том, что древние архитекторы строили планы мастаб царей Архаического периода на так называемой «системе квадрата». В этой системе якобы проектировался и комплекс Джосера.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Система квадрата является одним из основных инструментов нашего геометрического анализа, наряду с магическими числами, канонической метрологией, календарем 360 + 5, астрометрической основой, золотым сечением и т.д., а потому следует рассмотреть эту (одну из самых древних) систему пропорционирования более подробно.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Квадрат – основная форма ранней архитектуры Древнего Египта. Вместе с ним архитекторы употребляли и прямоугольники, получаемые из квадрата с помощью диагонали. Считают, что процедура выполнялась с помощью веревки (рис. 81, 82, 83, 84, 85).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231390" cy="2245995"/>
            <wp:effectExtent l="19050" t="0" r="0" b="0"/>
            <wp:docPr id="102" name="Рисунок 102" descr="mhtml:file://I:\аркаим.mht!/i/20/206120/i_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html:file://I:\аркаим.mht!/i/20/206120/i_099.png"/>
                    <pic:cNvPicPr>
                      <a:picLocks noChangeAspect="1" noChangeArrowheads="1"/>
                    </pic:cNvPicPr>
                  </pic:nvPicPr>
                  <pic:blipFill>
                    <a:blip r:embed="rId164" cstate="print"/>
                    <a:srcRect/>
                    <a:stretch>
                      <a:fillRect/>
                    </a:stretch>
                  </pic:blipFill>
                  <pic:spPr bwMode="auto">
                    <a:xfrm>
                      <a:off x="0" y="0"/>
                      <a:ext cx="2231390" cy="22459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884295" cy="2194560"/>
            <wp:effectExtent l="19050" t="0" r="1905" b="0"/>
            <wp:docPr id="103" name="Рисунок 103" descr="mhtml:file://I:\аркаим.mht!/i/20/206120/i_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html:file://I:\аркаим.mht!/i/20/206120/i_100.png"/>
                    <pic:cNvPicPr>
                      <a:picLocks noChangeAspect="1" noChangeArrowheads="1"/>
                    </pic:cNvPicPr>
                  </pic:nvPicPr>
                  <pic:blipFill>
                    <a:blip r:embed="rId165" cstate="print"/>
                    <a:srcRect/>
                    <a:stretch>
                      <a:fillRect/>
                    </a:stretch>
                  </pic:blipFill>
                  <pic:spPr bwMode="auto">
                    <a:xfrm>
                      <a:off x="0" y="0"/>
                      <a:ext cx="3884295" cy="21945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01135" cy="2245995"/>
            <wp:effectExtent l="19050" t="0" r="0" b="0"/>
            <wp:docPr id="104" name="Рисунок 104" descr="mhtml:file://I:\аркаим.mht!/i/20/206120/i_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mhtml:file://I:\аркаим.mht!/i/20/206120/i_101.png"/>
                    <pic:cNvPicPr>
                      <a:picLocks noChangeAspect="1" noChangeArrowheads="1"/>
                    </pic:cNvPicPr>
                  </pic:nvPicPr>
                  <pic:blipFill>
                    <a:blip r:embed="rId166" cstate="print"/>
                    <a:srcRect/>
                    <a:stretch>
                      <a:fillRect/>
                    </a:stretch>
                  </pic:blipFill>
                  <pic:spPr bwMode="auto">
                    <a:xfrm>
                      <a:off x="0" y="0"/>
                      <a:ext cx="4001135" cy="22459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154805" cy="3818255"/>
            <wp:effectExtent l="19050" t="0" r="0" b="0"/>
            <wp:docPr id="105" name="Рисунок 105" descr="mhtml:file://I:\аркаим.mht!/i/20/206120/i_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mhtml:file://I:\аркаим.mht!/i/20/206120/i_102.png"/>
                    <pic:cNvPicPr>
                      <a:picLocks noChangeAspect="1" noChangeArrowheads="1"/>
                    </pic:cNvPicPr>
                  </pic:nvPicPr>
                  <pic:blipFill>
                    <a:blip r:embed="rId167" cstate="print"/>
                    <a:srcRect/>
                    <a:stretch>
                      <a:fillRect/>
                    </a:stretch>
                  </pic:blipFill>
                  <pic:spPr bwMode="auto">
                    <a:xfrm>
                      <a:off x="0" y="0"/>
                      <a:ext cx="4154805" cy="38182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811270" cy="3511550"/>
            <wp:effectExtent l="19050" t="0" r="0" b="0"/>
            <wp:docPr id="106" name="Рисунок 106" descr="mhtml:file://I:\аркаим.mht!/i/20/206120/i_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mhtml:file://I:\аркаим.mht!/i/20/206120/i_103.png"/>
                    <pic:cNvPicPr>
                      <a:picLocks noChangeAspect="1" noChangeArrowheads="1"/>
                    </pic:cNvPicPr>
                  </pic:nvPicPr>
                  <pic:blipFill>
                    <a:blip r:embed="rId168" cstate="print"/>
                    <a:srcRect/>
                    <a:stretch>
                      <a:fillRect/>
                    </a:stretch>
                  </pic:blipFill>
                  <pic:spPr bwMode="auto">
                    <a:xfrm>
                      <a:off x="0" y="0"/>
                      <a:ext cx="3811270" cy="35115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Принимая длину стороны квадрата за единицу, получим длину диагонали, равной √2. По теореме Пифагора, которую древние египтяне называют «правилом ослов».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Построим прямоугольники ABC'D', ABC'D» и ABC'«D'» так, чтобы их длинные стороны равнялись диагонали предыдущих прямоугольников. Длины диагоналей (и сторон) образуют ряд √2, √3, √4, √5...... Теперь рассмотрим прямоугольник ABC'«D'» – он выступает основой в двух системах пропорционирования. Переобозначим его углы. ABC»'D'» = ABEF. Прямоугольник ABEF называют «полуквадратом», реже – «двойным квадратом». Треугольник AEF называют «египетским». Две системы пропорционирования суть: «неправильный квадрат» (ОВЕН) и «божественная пропорция» (RBEG).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Перенормировав BE = EG = 1, получим отношение сторон «неправильного 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((√5)/2) = 1 : 1,118;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ВQ = ЕН = 1,1180339...;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RQ = GH = LD = 0, 1180339...;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 = BR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BF = ВQ = (√5)/ 2 = 1,1180339...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«Божественная пропорция» названа Леонардо да Винчи «золотым сечением». Давно известен древнеегипетский способ деления произвольного отрезка в таком отношении.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Деление выполняется на диагонали полуквадрата в два приема: откладывается ВК, равный АВ, затем на длинной стороне AF откладывается FL, равный FK: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ВК = ВА = 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BE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BF = (√5)/2 ;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FL = KF = (√5)/2 - 0,5 = (√5-1)/2.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понять, что: AL/LF = LF/AF. Отсюда ясно, что точка L делит отрезок AF «золотым сечением»: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(√5 - 1)/2 = 0,6180339;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BF = 0,5 + 0,618 = 1,118;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LD = GH = 0,118.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Последние цифры заставляют вспомнить фрагмент «зодиакальной» анатомии человека, а именно пропорции головы. Франкфуртская линия, являясь границей знаков, делит череп на лицевой и мозговой отделы. При этом лицевой череп (от глазниц до подбородка) занимает 0,5 знака, а мозговой (от глазниц до темени) – 0,618 часть другого знака. Вся голова составляет 1,118 знака. Очень важное обстоятельство.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Историки архитектуры предполагают (и это мнение устоялось), что в Архаический период (3100 – 2689 г.г. до н.э.) и в начале Древнего Царства (2686-2181 гг. до н.э.), когда строился комплекс Джосера (= 2670 г. до н.э.), использовалась лишь простая система квадрата, без «золотых сечений» [23].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Главная особенность такой системы состоит в том, что большие величины (диагонали, например) производим от меньших. В таком случае геометрические построения производятся от части к целому и модулем системы должна быть сторона исходного квадрата. В качестве примера такого рода приводятся пропорции мастабы царя Мени в Негаде. Этот Мени объединил Верхний и Нижний Египет в одно государство и основал его столицу город Менефер – Мемфис.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Внешняя стена мастабы Мени имела характерную поверхность, декорированную прямоугольными выступами и нишами. Вероятно, число выступов играло важную роль, поскольку наблюдаются правильности – кратности семи. В мастабе Мени выступов 42 (6 х 7), в мастабе царицы Хер-Нейт – 28 (4 х 7) [105].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5.1.3. Почему пирамида?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Среди многих мастаб на саккарском кладбище без видимых утилитарных причин вдруг создается каменный (известняк) комплекс Джосера с шестиступенчатой пирамидой. До сих пор остается без убедительного ответа главный вопрос – а почему, собственно, пирамида?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Известны два классических ответа на этот вопрос. Первый состоит в том, что ступенчатая пирамида подражает месопотамским ступенчатым зиккуратам. Импортный вариант. Вопрос переносится на зиккураты. В настоящее время у этого ответа мало сторонников. Другой ответ предложил старейший египтолог и главный исследователь Комплекса Джосера Жан-Филипп </w:t>
      </w:r>
      <w:r w:rsidRPr="00575AE2">
        <w:rPr>
          <w:rFonts w:ascii="Verdana" w:eastAsia="Times New Roman" w:hAnsi="Verdana" w:cs="Times New Roman"/>
          <w:color w:val="393939"/>
          <w:sz w:val="18"/>
          <w:szCs w:val="18"/>
          <w:lang w:eastAsia="ru-RU"/>
        </w:rPr>
        <w:lastRenderedPageBreak/>
        <w:t xml:space="preserve">Лауэер [55]. Ступенчатая пирамида, по Лауэру, есть сумма шести мастаб разного размера, поставленных друг на друга. Мнение основано на том, что сама пирамида носит следы шести этапов строительства (число случайно совпадает – так у Лауэра – с количеством ступеней). Все особенности такого рода приводят исследователей к мнению, что до начала строительства у архитекторов не было плана всего комплекса, как не было и плана самой пирамиды. Вначале, в первых трех фазах, строилась очень большая каменная мастаба, однако конечный результат строительства изумляет гармонией и совершенством.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дальнейшем будет показано, что и пирамида и комплекс Джосера в целом были частью грандиозного и долгосрочного плана строительства, каждая деталь которого имела продуманный смысл, форму и местоположение. В наших реконструкциях пирамида имеет особый смысл, принципиально отличный от общепринятого.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 прост ответ и на вопрос «зачем»? Зачем строить пирамиду? Для чего нужно такое дорогое (во всех отношениях) сооружение? Очевидный ответ о «гробнице царя» обременен некоторыми трудностями и загадочными обстоятельствами.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Несомненно, что большинство пирамид Древнего Египта устраивались на кладбищах, а потому их относят к кладбищенскому инвентарю. Левый берег Реки (в Египте других рек кроме Нила нет, и называлась она просто Итеру – «река») у египтян, как и у многих древних народов, суть берег, связанный с покойниками, с загробным миром. Берег мертвых. А правый – берег живых. Саккара – столичное кладбище Мемфиса на левом берегу Нила. Мемфис – на левом берегу!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Джосера-Нечерхета на другом столичном кладбище в Абидосе (Верхний Египет) была построена традиционная царская мастаба. Этот «кенотаф» (по-гречески – «пустая могила») выполнен из кирпича-сырца и имел размеры крепости: высоту 10 м и длину 100 м. Насколько точны эти величины – не известно. Нам не известно. Число помещений в мастабе – 18. Очень важно, чтобы размеры и устройство мастабы Нечерхета в Абидосе соответствовали канонической метрологии и магии чисел, но проверить это пока не удается – нет топографических материалов.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Останков царя нет ни в Абидосе, ни в Саккаре. В главной погребальной камере под пирамидой саркофага нет и никогда не было – для него там нет достаточного места – даже деревянный гроб едва ли поместится. Еще меньше камера в «южной гробнице» – в шахте у южной стены. Труп туда поместить можно, но уложить уже нельзя – очень тесное помещение (длина 1,6 м, высота 1,3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погребальной камере под пирамидой обнаружены останки человека – части скелета мужчины (нога). Как и в центральной камере Большого Синташтинского Кургана. Конечно это – случайное совпадение. Некоторые археологи считают, что останки принадлежат Джосеру, другие же относятся к этому скептически.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Основное и весьма резонное объяснение пустоты в погребальных помещениях – древние ограбления на корыстной почве. Не только обыватели рисуют в воображении чарующие картины несметных сокровищ, сокрытых в «недрах» пирамид. Сокрушительный удар по такому мнению нанесла вторая по счету пирамида Мира. Ее строили для сына Джосера-Нечерхета по имени Сехемхет. Пирамида, точнее остатки ее «фундамента», расположена менее чем в полукилометре к юго-западу от Комплекса Джосера.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предполагают, что пирамида Сехемхета не была закончена, но должна была быть семиступенчатой. Сохранилась лишь нижняя ступень и часть второй, а также руины храма и ограды. Подземная часть комплекса Сехемхета имеет геометрически правильную планировку. С северной, западной и восточной сторон вырублен подземный коридор длиной в 370 м со 137 боковыми камерами. В них, несмотря на явные свидетельства поздних посещений, археологи обнаружили золотые вещи (21 браслет, палочки и шпильки, шкатулка) и множество каменных сосудов. Кстати будет добавить, что в лабиринтах под пирамидой Джосера Ж.-Ф. Лауэр обнаружил в одной из галерей 35 000 (!) каменных сосудов.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Царская погребальная камера имела отдельный вход с северной стороны и располагалась строго под вершиной пирамиды. В царской камере не было следов более поздних посещений. Археологи были первыми, кто вошел в нее после строителей.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в конце мая 1954 года археологи впервые проникли в не тронутую грабителями «погребальную» камеру. В ней стоял только запечатанный алебастровый саркофаг, а на нем лежал нетронутый «погребальный» венок. И ни единой крупинки золота. Подняв крышку саркофага, археологи обнаружили в нем лишь пустоту. Ничего!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Совершенно пустой саркофаг замурован в пустой камере под огромной пирамидой. Вот вам и могила царя.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Работы на пирамиде Сехемхета прекратились через несколько лет после грандиозного фиаско египтологии – тайна ее осталась нераскрытой. Квадрат основания пирамиды – 121,2 м х 121,2 м, следовательно, она была бы крупнее пирамиды Джосера (121 х 109). Самое большое и сложное сооружение из камня над пустым местом. Греческое слово σαρξο-φαγος переводится как «едящий мясо, плотоядный». Тот редкий случай, когда буквальное значение слова саркофаг более чем уместно.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0" w:name="t40"/>
      <w:bookmarkEnd w:id="40"/>
      <w:r w:rsidRPr="00575AE2">
        <w:rPr>
          <w:rFonts w:ascii="Verdana" w:eastAsia="Times New Roman" w:hAnsi="Verdana" w:cs="Times New Roman"/>
          <w:b/>
          <w:bCs/>
          <w:color w:val="505050"/>
          <w:sz w:val="20"/>
          <w:szCs w:val="20"/>
          <w:lang w:eastAsia="ru-RU"/>
        </w:rPr>
        <w:t xml:space="preserve">5.2. ИСТОРИЯ ПИРАМИДОСТРОЕНИЯ (ФАКУЛЬТАТИВ)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следует коротко пересказать историю пирамидоустроения в Египте. Эти сведения элементарны, описаны в учебниках, которые цитировать не принято. Схемы пирамид см. на рис. 86.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864735" cy="5449570"/>
            <wp:effectExtent l="19050" t="0" r="0" b="0"/>
            <wp:docPr id="107" name="Рисунок 107" descr="mhtml:file://I:\аркаим.mht!/i/20/206120/i_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mhtml:file://I:\аркаим.mht!/i/20/206120/i_104.png"/>
                    <pic:cNvPicPr>
                      <a:picLocks noChangeAspect="1" noChangeArrowheads="1"/>
                    </pic:cNvPicPr>
                  </pic:nvPicPr>
                  <pic:blipFill>
                    <a:blip r:embed="rId169" cstate="print"/>
                    <a:srcRect/>
                    <a:stretch>
                      <a:fillRect/>
                    </a:stretch>
                  </pic:blipFill>
                  <pic:spPr bwMode="auto">
                    <a:xfrm>
                      <a:off x="0" y="0"/>
                      <a:ext cx="4864735" cy="54495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86. Схема-разрез (вертикальная проекция в плоскости апофем) пирамид Древнего Царства Египта. А – пирамида Джосера, В – пирамида в Медуме, C,D – южная пирамида Снофру в Дашуре, Е – северная пирамида Снофру в Дашуре, F – пирамида Хуфу (Хеопса) в Гизе, G – пирамида Хафры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Комплекса Джосера-Нечерхета и Комплекса его сына Сехемхета в Саккаре, следующие пирамиды Египет строил севернее, на полпути к Гизе, в районе Завиет-эль-Ариан. Там найдены две недостроенные ступенчатые пирамиды. Одна с основанием 83 м х 83 м и семиступенчатая (построены только первые две ступени), от другой осталась лишь площадка и траншеи (размер основания несколько превышает 120 м, т.е. она равна пирамиде Сехемхета).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Считается, что ступенчатые пирамиды строились раньше, чем «настоящие», а потому все они отнесены к эпохе III династии Древнего Царства.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Пятая по счету и первая «настоящая» пирамида построена в 30 км к югу от Саккары, недалеко от деревни Медум, по имени которой ее часто называют «медумской». В современном сильно </w:t>
      </w:r>
      <w:r w:rsidRPr="00575AE2">
        <w:rPr>
          <w:rFonts w:ascii="Verdana" w:eastAsia="Times New Roman" w:hAnsi="Verdana" w:cs="Times New Roman"/>
          <w:color w:val="393939"/>
          <w:sz w:val="18"/>
          <w:szCs w:val="18"/>
          <w:lang w:eastAsia="ru-RU"/>
        </w:rPr>
        <w:lastRenderedPageBreak/>
        <w:t xml:space="preserve">разрушенном состоянии она имеет вид многоступенчатой – такой ее и строили на первых этапах. В дальнейшем ступени заложили мелким камнем и облицевали полированными плитами. Так получилась настоящая пирамида. В ней один наклонный коридор со входом на севере и одна камера у самого основания и под вершиной. В камере еще в прошлом веке нашли обломки деревянного гроба и некоторые признаки того, что там мог быть и саркофаг (толстая балка со следами каната).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Комплекс сооружений вокруг Медумской пирамиды отличается от Комплекса Джосера своим устройством. Вокруг «настоящей» пирамиды впервые нет большой общей ограды – она окружает лишь саму пирамиду да еще пирамиду-спутницу (к югу от большой пирамиды) и верхний заупокойный храм (к востоку от большой пирамиды). От верхнего храма к Нилу вела каменная дорога. Когда-то был и нижний храм, к которому со стороны реки был прорыт канал для царской ладьи. Такую структуру комплексов будут иметь пирамиды IV династии.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медумской пирамиды есть загадочная особенность: чрезмерное и необъяснимое разрушение. Весь строительный материал (плиты и блоки) лежат у ее подножия. Впечатление такое, что она просто развалилась под собственной тяжестью. И это более чем странно.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Авторство пирамиды в Медуме сомнительно. Есть мнение, что ее строил последний царь III династии Хуни. Другие считают, что это делал первый царь IV династии Снофру. Скорее всего, пирамиду строили оба царя. Один начинал многоступенчатую основу (по традициям своей династии), а другой заканчивал и открывал новую традицию «правильного» пирамидостроения.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первой «настоящей» пирамиды в Медуме, царь Снофру построил еще две уникальных пирамиды в Дашуре – нескольких километрах к югу от Саккары (или к северу от Медума). Если пирамиды – гробницы, то зачем одному царю сразу три?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Южная дашурская пирамида Снофру старше северной лет на 20. В основании ее лежит квадрат 185,5 м х 185,5 м. Но в отличие от обычных пирамид ее грани имеют как бы перелом: сначала они имеют наклон в 50°41', но на высоте 45 м меняют наклон до 42°59'. По случайному совпадению Главная ось Аркаима имеет азимут 50°43'. У южной грани основной пирамиды была пирамида-спутница. В комплекс входят верхний и нижний храм с каменной дорогой. Пирамида-спутница имеет основание 55м х 55 м и высоту 32 м, т.е. приближается к размерам царских пирамид. У нее обнаружена собственная погребальная камера. Она совершенно пуста.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пирамиде царя две камеры. Одна имеет вход с северной стороны и расположена на глубине 25 м под основанием; другая – на уровне основания, но вход в нее на западной грани. Обе камеры необычайно высоки (потолки – 20-25 м). В нижней камере ничего нет и никогда не было, а в верхней сохранились остатки деревянных опор. В верхней камере найдена надпись со вторым именем Снофру-Небмаат, что означает «Владыка истины».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Северная пирамида Снофру-Небмаата оригинальна не менее южной. Во-первых, ее основание не квадрат, а прямоугольник 218,5 м х 221,5 м. Во-вторых, наклон ее грани всего 43°36' – она самая пологая пирамида Египта. Ее высота всего 104,4 м. Она лишь третья по высоте пирамида мира, уступающая только пирамидам сына и внука Снофру – Хуфу и Хафры.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Принципиальное отличие северной пирамиды Снофру от всех предыдущих пирамид Египта во внутреннем строении. Ступенчатые пирамиды, медумская пирамида и южная пирамида Снофру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имеют вертикальные ряды кладки блоков с небольшим наклоном к середине. На северной пирамиде Снофру впервые применена кладка горизонтальными рядами – слоями.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пирамиде три камеры. В одной из них высота потолка почти 15 м при размерах 8,3 м х 4,2 м. Никаких следов погребения, как и во всех предыдущих случаях, не обнаружено. Впрочем, пирамида и ее окрестности не раскопаны и о комплексе ничего не известно.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этого пришло время пирамид на плато в Гизе. От Джосера до Снофру (включительно) Египет построил 7 царских пирамид за 100 лет. Есть еще 7 маленьких загадочных пирамид в Верхнем Египте. О них мало что известно – размеры оснований 20 м х 20 м и менее – в наш зачет они не пойдут. Следующий век ушел на строительство Первого Чуда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Традиционная точка зрения на архитектуру Гизы известна всем: каждый из трех фараонов (Хеопс, Хефрен и Микерин) строили для себя гробницы независимо друг от друга. Употребление термина «комплекс» для пирамид в Гизе весьма условно, поскольку противоречит концепции «гробницы фараона». Комплекс – совокупность предметов, составляющих одно целое. Для наших «предметов» «одно целое» выражалось бы в наличии единого плана-проекта на одной общей геометрической основе, исполнение которого должно сопровождаться геодезическими работами. План комплекса может быть опознан по геодезическим отношениям между «предметами». Мы вправе выполнять геометрический и геодезический анализ на плато в Гизе, поскольку пирамиды суть объекты вызывающе геометрические и отношения между ними могут выражаться формально геодезически. Подобных дерзостей египтология не терпит. У археологов и историков аллергия к точным наукам традиционна. В старом значении слова аллергия – необычная, ненормальная реакция. Концепции «гробниц» отвечает термин некрополь – город мертвых.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Сын великого царя Снофру по имени Хнемхуфу или просто Хуфу (по-гречески Хеопс) построил свой погребальный комплекс (тут термин уместен) на крутом склоне известнякового отрога гизехского плато. Комплекс состоит из пирамиды; верхнего и нижнего храмов, соединенных крытой каменной дорогой; трех пирамид-спутниц, установленных с восточной стороны царской пирамиды, что противоречит общему правилу южной стороны; пяти доков с деревянными ладьями вокруг пирамиды (два – на южной стороне, три – на восточной).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Необычно и внутреннее устройство пирамиды Хуфу. В ней три камеры, как и в северной пирамиде Снофру. Однако, в отличие от нее, две расположены в верхней части тела пирамиды </w:t>
      </w:r>
      <w:r w:rsidRPr="00575AE2">
        <w:rPr>
          <w:rFonts w:ascii="Verdana" w:eastAsia="Times New Roman" w:hAnsi="Verdana" w:cs="Times New Roman"/>
          <w:color w:val="393939"/>
          <w:sz w:val="18"/>
          <w:szCs w:val="18"/>
          <w:lang w:eastAsia="ru-RU"/>
        </w:rPr>
        <w:lastRenderedPageBreak/>
        <w:t xml:space="preserve">так, что попасть в них можно по тоннелю, идущему вверх. Третья камера под пирамидой имеет коридор, направленный, как у обычных пирамид, вниз. Выход коридора – на северной грани Первой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Повышенное внимание к Первой (по величине) пирамиде мира породило не только дурные следствия, но и положительный результат – тщательные измерения. Согласно с ними следует сообщить, что современная (измеренная) высота пирамиды Хуфу – 137,3 м. В древности Первая пирамида была более чем на 10 м выше – ее верхушка безвозвратно утеряна. Длина стороны квадрата основания 230,40 м, но сейчас, без облицовки, несколько меньше (221,5 м). Квадрат ориентирован по сторонам света с точностью до 2' дуги. Площадка под пирамидой выровнена по уровенной поверхности с точностью до 4 см. О других свойствах Первой пирамиды разговор впереди.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Вторая пирамида, согласно устоявшимся представлениям, принадлежала царю Хафра (по-гречески Хефрен), сыну Хнум-хуфу. Площадку для нее строители вырубили на крутом склоне холма всего в 200 м к юго-западу от Первой пирамиды. Площадка Хефрена на 11,11 м выше, чем площадка Хеопса, но Вторая пирамида только на 4 м ниже Первой (по проекту), а потому над некрополем в Гизе господствовала именно она. Так было в древности, так осталось и ныне. Вершина пирамиды Хафра сохранилась и легко узнается по большому куску облицовки.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Сторона квадрата основания Второй с облицовкой – 215,2 м, без облицовки – 210,5 м. В пирамиде две камеры и обе ниже уровня поверхности, к обеим с северной грани идут наклоненные вниз коридоры. В одной из камер стоит пустой саркофаг с разбитой крышкой. Пустой саркофаг есть и в верхней камере Первой пирамиды. Никаких других следов погребений в пирамидах нет.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ансамбль пирамиды Хафра входят стандартные верхний и нижний храмы, соединенные каменной дорогой, и пирамида-спутница у южной грани. Найдены пять доков для деревянных ладей. Они вырублены вокруг верхнего храма (три у южной стены, два – у северной), а не вокруг пирамиды, как в ансамбле Хуфу. Уникальная часть комплекса Второй пирамиды расположена у северной стены нижнего храма – там стоит знаменитый Сфинкс.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Третья пирамида гизехского некрополя находится на удалении 200 м к юго-западу от Второй. Сторона ее квадратного основания 108,4 м, высота 62 м. Третья пирамида значительно меньше двух первых. Под пирамидой обнаружены две камеры (без следов захоронений) с наклоненными вниз коридорами от северной грани. В ансамбль входят: три пирамиды-спутницы у южной грани; верхний и нижний храмы, соединенные каменной дорогой. Уникален храм у северной грани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литературе бытует мнение, что ансамбль Третьей пирамиды достраивал сын царя Менкауры по имени Шепсескаф. При этом самому себе Шепсескаф пирамиды не строил! Последний царь </w:t>
      </w:r>
      <w:r w:rsidRPr="00575AE2">
        <w:rPr>
          <w:rFonts w:ascii="Verdana" w:eastAsia="Times New Roman" w:hAnsi="Verdana" w:cs="Times New Roman"/>
          <w:color w:val="393939"/>
          <w:sz w:val="18"/>
          <w:szCs w:val="18"/>
          <w:lang w:eastAsia="ru-RU"/>
        </w:rPr>
        <w:lastRenderedPageBreak/>
        <w:t xml:space="preserve">великой IV династии, завершив строительство в Гизе, построил для себя огромную каменную мастабу на южной, самой удаленной от Гизы, окраине кладбища в Саккаре. Мотивы такого решения историкам не известны. Еретическая выходка. В этом – еще одна тайна пирамид.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Посмотрим теперь, как развивались пирамидные события дальше, после еретической выходки Шепсескафа. Все шло своим чередом: IV династию благополучно сменила V династия. Ее цари возобновили практику пирамидостроения. Но какие это были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Основатель V династии царь Усеркаф построил пирамиду у северо-восточного угла Комплекса Джосера в Саккара. Размер основания 70,4 м х 70,4 м при высоте 44,5 м. Таких маленьких царских пирамид еще не было.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Сейчас она представляет собой груду камней. В таком состоянии пирамида пребывает давно, поскольку строилась из плохо обработанных блоков и с отклонением от технологии.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Погребальная камера со следами саркофага находится под центром основания на глубине 10 м. С северной грани к ней ведет наклонный коридор. Есть в подземелье и специальная камера для погребальной утвари. Погребальный храм был устроен с южной стороны (а не с восточной, как обычно). К западу от храма стояли две пирамиды-спутницы. Все давно развалилось. И это очень странно, поскольку совсем рядом находятся значительно более сохранившиеся руины древнейшего Комплекса Джосера.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Второй царь V династии Сахура перенес свою «усыпальницу» на Абусирское песчаниковое плато – на север от Саккары. Пирамида Сахуры чуть больше пирамиды Усеркафа 78,1 м х 78,1 м при высоте 49,6 м. Погребальная камера расположена под вершиной и на уровне основания. К ней с северной стороны ведет коридор без наклона. Камера очень большая: 15,3 м х 15,3 м при высоте 3,6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Строители пирамиды Сахуры вернулись к технологии ступенчатых пирамид с засыпкой ступеней и облицовкой под «настоящую» пирамиду, как в пирамиде Медума царя Хуни. При этом качестве кладки стало намного хуже, поскольку коридор завален блоками перекрытия.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Значительно изменился ансамбль пирамиды. Храм у восточной грани стал большим сложным сооружением, едва уступающим по площади самой пирамиде. Вырос и нижний заупокойный храм. Верхний храм был покрыт раскрашенными рельефами на площади почти 10 000 кв.м.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Третий царь V династии Нефериркара построил пирамиду в Абусире. Ее размер 104 м х 104 м при высоте 73,5 м, приближается к размерам пирамиды Менкауры в Гизе. Вместе с тем, это первый случай употребления основания 200 локтей х 200 локтей, которое станет стандартным для пирамид XII династии Среднего Царства. Пирамидный ансамбль Нефериркары частично недостроен, а частично разобран для строительства дороги к храму следующего царя V династии – Ниуссера.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Размер пирамиды Ниуссера 78,8 м х 78,8 м при высоте 50,1 м. Она очень похожа на пирамиду Сахуры как по технологии строительства, так и по устройству ансамбля.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Абусирском плато впервые вместе с царскими пирамидами стали строить храмы для богов (в частности – храм бога Ра) и отдельные погребальные комплексы для членов царской семьи.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Удивительным достижением строителей пирамид в Абусире следует признать ориентирование сторон их оснований по сторонам света. Пирамида Сахуры отклонена от истинного меридиана на 1°45', Нефериркара – 30', Ниусерра – несколько секунд дуги – практически без ошибки. Все более поздние пирамиды ориентированы довольно небрежно.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Ниусерра на Абусире пирамид не строили. Кладбище вновь переместилось в Саккара, в южную его часть. Самая большая из всех последующих пирамид принадлежала царю Джедкара – сторона основания 86,5 м. У пирамиды стоял огромный верхний храм с колоннадами.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Преемник Джедкара царь Унис построил пирамиду у юго-восточного угла Комплекса Джосера (67 м х 67 м при высоте 48 м). Вновь обнаруживается огромный заупокойный храм с колоннадой. Стены погребальной камеры (7м х 3 м, при высоте 6 м) сплошь покрыты иероглифами – это знаменитые «тексты пирамид».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Цари VI династии строили пирамиды в Саккаре. В погребальных камерах обнаружены «тексты пирамид». Все эти пирамиды имели небольшие размеры, но пышные погребальные храмы. Некоторые цари пристраивали много (до 8) пирамид-спутниц для членов семьи.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Последнюю пирамиду Древнего Царства (и VI династии) строил царь Иби. Основание ее 31,5 м х 31,5 м. Технология строительства упрощена настолько, что пирамида напоминает простую кучу камней, набросанных кое-как. Отклонение от меридиана составляло 15°. Сейчас от пирамиды осталась только яма.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Строительство пирамид возобновилось в XII династии Среднего Царства. (1991 – 1786 гг. до н.э.). Пирамиды устанавливались на унифицированных платформах 104 м х 104 м (200 локтей х 200 локтей) и строились по новой технологии. Облицовка их была, как прежде, из известняковых плит, но внутри сооружался каркас из сырцового кирпича и производилась засыпка песком или мелким камнем. Пирамиды превратились в понятное и даже утилитарное надмогильное сооружение. Подземелья новых пирамид отличались сложнейшим устройством и представляли собой сокровищницы с «противоугонной» системой. Вокруг пирамиды строились великолепные храмы и культовые объекты. Идея заупокойного культа получила полное воплощение. Но это уже другая история.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короткий обзор истории пирамидостроения в Древнем Египте имеет факультативный характер и нужен, чтобы иллюстрировать нижеследующие выводы для тех, кто не знаком с предметом профессионально. Полный обзор истории пирамид займет слишком много места и вряд ли существенно повлияет на выводы.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Общее число пирамид Египта, известных историкам, составляет 77 штук, из которых 34 – царские и 43 – пирамиды-спутницы. В последовательности их строительства можно выделить несколько этапов. Самый важный и самый таинственный – от Комплекса Джосера до Комплекса в Гизе. Наибольший интерес вызывает, конечно же, Первое Чудо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дальнейшем мы проведем детальную реконструкцию, а сейчас достаточно лишь наметить общие черты феномена пирамидостроения в Древнем Египте.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Центральный объект древнеегипетской цивилизации, без сомнения, есть пирамида. Более того, можно считать строительство пирамид главным цивилизаторским действием нации в эпоху Древнего Царства. Мотивация такого исторического действия вовсе не очевидна и не может быть сведена к надмогильному сооружению.</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 Внимательное и серьезное отношение к истории пирамид позволяет обнаружить сознательную программу пирамидостроения. Она начинается с Комплекса Джосера, сразу с высокого уровня технологий, чтобы привести к беспрецедентно сложному и труднодостижимому результату – комплексу в Гизе. При этом легко выделить три основные линии развития: совершенствование технологии возведения циклопических сооружений из камня; усложнение геометрической основы проектов; уточнение геодезического обеспечения работ.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Самым трудным для понимания и приятия современными исследователями является топогеодезический план программы – план размещения объектов на большой территории. Кроме пирамид, в этот план входят главные города Древнего Египта: Мемфис, Гелиополь, Летополь. Это обстоятельство раздвигает временные рамки программы в прошлое – в Архаический период и удлиняет период ее реализации до 600 лет.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 Такой сложный и высокотехнологический проект не может иметь ложной или мнимой цели. Физический эффект, достигаемый при выполнении программы, должен окупать колоссальные затраты. А иначе, для отправления надуманного (мифического) заупокойного культа патологически тщеславных царей, Древний Египет строил бы пирамиды, набитые песком и гравием, как в XII династии Среднего Царства.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Гизехский некрополь – цель и главный объект программы пирамидостроения. Завершив эту программу, царь Шепсескаф вернулся к традиционному обряду похорон в мастабах. Но, увы... Инерция технологии не позволила отказаться от главного дела нации. Цари V, VI и XII династий строили гробницы и надгробные сооружения. Здесь египтологи могут быть спокойны. Мощное историческое движение нашло воплощение в заупокойном культе. Все три линии развития технологий претерпели явный регресс: технология каменного строительства быстро вернулась на исходные позиции пирамиды Джосера, а затем оставила и их. Одновременно буйным цветом расцвела храмовая архитектура; геометрическая основа использовалась фрагментарно и бессистемно; геодезическое обеспечение строительных работ, после небольшого всплеска V </w:t>
      </w:r>
      <w:r w:rsidRPr="00575AE2">
        <w:rPr>
          <w:rFonts w:ascii="Verdana" w:eastAsia="Times New Roman" w:hAnsi="Verdana" w:cs="Times New Roman"/>
          <w:color w:val="393939"/>
          <w:sz w:val="18"/>
          <w:szCs w:val="18"/>
          <w:lang w:eastAsia="ru-RU"/>
        </w:rPr>
        <w:lastRenderedPageBreak/>
        <w:t>династии, выродилось в примитивную маркшейдерию. Лишь пирамида Униса была точно вписана в древнюю геодезическую структуру, что следует связывать с наличием в ней текстов пирамид , описывающих технологию пользования гигантским механизмом. Опыт исследования позволяет считать, что обнаружить и дешифрировать древнеегипетский геодезический феномен, опираясь только на египетские материалы, невозможно. Обязательно нужно опираться на прецедент Страны Городов и Стоунхенджа. Вместе с тем, дальнейшее продвижение в понимании феномена Страны Городов невозможно без результатов исследования Древнего Египта. Оба феномена есть части одного исторического явления.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ходе знакомства с миром пирамид Египта можно было понять, что наибольшую ценность для нас представляет геометрическая и геодезическая основа Программы пирамидостроения. Есть только один путь исследования – обнаружить и понять основу комплекса пирамид в Гизе. К этому и приступим.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1" w:name="t41"/>
      <w:bookmarkEnd w:id="41"/>
      <w:r w:rsidRPr="00575AE2">
        <w:rPr>
          <w:rFonts w:ascii="Verdana" w:eastAsia="Times New Roman" w:hAnsi="Verdana" w:cs="Times New Roman"/>
          <w:b/>
          <w:bCs/>
          <w:color w:val="505050"/>
          <w:sz w:val="20"/>
          <w:szCs w:val="20"/>
          <w:lang w:eastAsia="ru-RU"/>
        </w:rPr>
        <w:t xml:space="preserve">5.3. КОМПЛЕКС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Историки архитектуры давно исследуют ансамбли пирамид в Гизе. Уж здесь-то, кажется, должен быть измерен каждый камень. Но увы вам и ах! До сих пор среди историков нет тех, кто считал бы некрополь единым комплексом. Лишь в последние годы среди непрофессионалов появляются высказывания на этот счет. Однако развитой аргументации не представлено. Обсуждать, в сущности, нечего. Тем более приятно обнаружить, что первенство в этом деле принадлежит нашему соотечественнику.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5.3.1. Схема В.Н. Владимирова и современная топография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до Великой Отечественной войны архитектор Владимиров В.Н. выполнил реконструкцию геометрической основы плана пирамид в Гизе. Владимиров погиб на фронте, но результаты его работ помещены в I томе «Всемирной истории архитектуры» (М. 1970) на стр. 144-147 [23].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опубликованных материалов явствует, что Владимиров признавал наличие общего плана ансамбля. Однако он определенно не высказался относительно мотивов проектировщиков: был ли у них план всех сооружений до начала строительства или же они пристраивали новые ансамбли к старым, согласуя их взаимное положение. Судя по всему, Владимир Николаевич имел в виду последнее. Он считал, что архитекторы древности употребляли простые отношения: равенства и половины. Наконец, Владимиров почти открыл естественную систему координат, единую для всего комплекса. Вот его схема (рис. 87). Сопоставляя схему Владимирова с опубликованными топографическими материалами [105] масштаба 1: 10 000, можно обнаружить много заметных расхождений. Однако неточности такого рода современные архитекторы склонны относить на счет древних строителей – они не могут (и, вероятно, не имеют права) допустить существование в столь далеком прошлом геодезического обеспечения строительных работ на современном уровне.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835525" cy="4074795"/>
            <wp:effectExtent l="19050" t="0" r="3175" b="0"/>
            <wp:docPr id="108" name="Рисунок 108" descr="mhtml:file://I:\аркаим.mht!/i/20/206120/i_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html:file://I:\аркаим.mht!/i/20/206120/i_105.png"/>
                    <pic:cNvPicPr>
                      <a:picLocks noChangeAspect="1" noChangeArrowheads="1"/>
                    </pic:cNvPicPr>
                  </pic:nvPicPr>
                  <pic:blipFill>
                    <a:blip r:embed="rId170" cstate="print"/>
                    <a:srcRect/>
                    <a:stretch>
                      <a:fillRect/>
                    </a:stretch>
                  </pic:blipFill>
                  <pic:spPr bwMode="auto">
                    <a:xfrm>
                      <a:off x="0" y="0"/>
                      <a:ext cx="4835525" cy="40747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87. Схема В.Н. Владимирова.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5.3.2. Система координат и координатная сетка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не будем ограничивать себя предвзятым подходом и рассмотрим отношения между частями комплекса такими, как они есть. Для этого воспользуемся идеей Владимирова о геометрическом центре (точка «О» на схеме) и восстановим естественную прямоугольную систему координат. Меридиан центра «О» совпадает с меридианом центра Первой пирамиды (или, что точнее, центр Первой установлен на меридиане центра комплекса), а вот параллель центра «О» проходит в 18 м севернее параллели центра Второй пирамиды – он (центр пирамиды) смещен на 18 м к югу от параллели центра комплекса. Эта поправка в 18 м отличает нашу реконструкцию от идеи Владимирова В.Н. Смысл ее будет объяснен в ходе повествования. Меридиан и параллель центра «О» суть естественная прямоугольная система координат Комплекса в Гизе и даже всего Некрополя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Проведем из «О» окружность радиусом 2а – разовьем идею Владимирова о дуге, описывающей Первую и Вторую пирамиды, до естественного предела. Вокруг окружности опишем квадрат со стороной 4а и ориентированный по сторонам света (рис. 88). Разделим этот квадрат равномерной сеткой на 64 малых квадрата (8 рядов и 8 столбцов). Прибавим к ним с западной стороны еще один столбец из 8 квадратов. Общее число квадратов, без сомнения, достигнет магического числа 72.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7124700" cy="4389120"/>
            <wp:effectExtent l="19050" t="0" r="0" b="0"/>
            <wp:docPr id="109" name="Рисунок 109" descr="mhtml:file://I:\аркаим.mht!/i/20/206120/i_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mhtml:file://I:\аркаим.mht!/i/20/206120/i_106.png"/>
                    <pic:cNvPicPr>
                      <a:picLocks noChangeAspect="1" noChangeArrowheads="1"/>
                    </pic:cNvPicPr>
                  </pic:nvPicPr>
                  <pic:blipFill>
                    <a:blip r:embed="rId171" cstate="print"/>
                    <a:srcRect/>
                    <a:stretch>
                      <a:fillRect/>
                    </a:stretch>
                  </pic:blipFill>
                  <pic:spPr bwMode="auto">
                    <a:xfrm>
                      <a:off x="0" y="0"/>
                      <a:ext cx="7124700" cy="43891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88. Координатная система комплекса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Обозначим координатный квадрат ABCD и дополнительный прямоугольник A'BCD'. Размер стороны малого (модульного) квадрата определим равным половине стороны основания пирамиды Хуфу (Первой). В эту координатную основу впишутся, и правильно относительно нее расположатся, все основные части Комплекса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когда мы наметила направления исследований всего плана, крайне необходимо рассмотреть детали отдельных царских пирамид. Это следует сделать именно сейчас из соображений систематического изложения и еще потому, что лишь очень узкий круг специалистов знаком с этими деталями, а большинство людей знает только пирамиду Хеопса. Так сложилось.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5.3.3. Первая пирамида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5.3.3.1. Конструкция и размеры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пирамиды Древнего Египта разрушены в той или иной степени. Ни на одной из них не осталось облицовки и бенбенета. Многие из 77 пирамид разрушены до основания. Прямых измерений параметров пирамид сделать с адекватной точностью сейчас нельзя. Адекватной здесь названа точность, равная (или не меньшая) точности проектных и строительных работ в древности. Все известные по публикациям величины параметров пирамид в Гизе получены при </w:t>
      </w:r>
      <w:r w:rsidRPr="00575AE2">
        <w:rPr>
          <w:rFonts w:ascii="Verdana" w:eastAsia="Times New Roman" w:hAnsi="Verdana" w:cs="Times New Roman"/>
          <w:color w:val="393939"/>
          <w:sz w:val="18"/>
          <w:szCs w:val="18"/>
          <w:lang w:eastAsia="ru-RU"/>
        </w:rPr>
        <w:lastRenderedPageBreak/>
        <w:t xml:space="preserve">косвенных измерениях и содержат в себе определенные допущения или теоретические представления исследователей. Они суть величины исчисленные.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350260" cy="3599180"/>
            <wp:effectExtent l="19050" t="0" r="2540" b="0"/>
            <wp:docPr id="110" name="Рисунок 110" descr="mhtml:file://I:\аркаим.mht!/i/20/206120/i_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mhtml:file://I:\аркаим.mht!/i/20/206120/i_107.png"/>
                    <pic:cNvPicPr>
                      <a:picLocks noChangeAspect="1" noChangeArrowheads="1"/>
                    </pic:cNvPicPr>
                  </pic:nvPicPr>
                  <pic:blipFill>
                    <a:blip r:embed="rId172" cstate="print"/>
                    <a:srcRect/>
                    <a:stretch>
                      <a:fillRect/>
                    </a:stretch>
                  </pic:blipFill>
                  <pic:spPr bwMode="auto">
                    <a:xfrm>
                      <a:off x="0" y="0"/>
                      <a:ext cx="3350260" cy="35991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89. План основания Великой пирамиды (по Леонарду Борхардту).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будем использовать величины длин сторон основания по Л.Борхардту и угол заложения апофемы по Ж.-Ф.Лауэру в изложении И.Ш.Шевелева [96] Для пирамиды Хеопса они составят (рис. 89):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северная сторона квадрата основания – 230,353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южная сторона – 230,454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восточная сторона – 230,391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западная сторона – 230,357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средняя длина стороны квадрата основания – 230,389 ____ 230,40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угол заложения апофемы 51°51'30».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Зная величины двух последних параметров, легко вычислить другие размеры пирамиды, как простого геометрического тела: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расчетная высота – 146,70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ребро – 219,23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апофема – 186,53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Самая высокая пирамида мира представляет собой еще и самый исследованный в геодезическом и геометрическом отношении памятник. Тем не менее, в египтологии не существует теории, которая бы объясняла конкретные значения параметров пирамид. В самом </w:t>
      </w:r>
      <w:r w:rsidRPr="00575AE2">
        <w:rPr>
          <w:rFonts w:ascii="Verdana" w:eastAsia="Times New Roman" w:hAnsi="Verdana" w:cs="Times New Roman"/>
          <w:color w:val="393939"/>
          <w:sz w:val="18"/>
          <w:szCs w:val="18"/>
          <w:lang w:eastAsia="ru-RU"/>
        </w:rPr>
        <w:lastRenderedPageBreak/>
        <w:t xml:space="preserve">деле, нельзя же думать, что такое огромное и чрезвычайно сложное сооружение имеет высоту, которая получилась случайно, или что между фараонами проводилось соревнование «чья пирамида выше».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известно несколько теорий геометрической мотивации отношений между параметрами Первой и Второй пирамид. Наиболее адекватна конструкции теория Прайса, в которой стороны полутреугольника продольного сечения пирамид образуют геометрическую (для Первой) и арифметическую (для Второй) прогрессии. В этом случае мотив для создания пирамиды – геометрическое совершенство. Уж если приходится строить пирамиду, то пусть она будет внутренне красивой. Весьма сомнительный мотив. Объясняются отношения параметров, но не их величины. А как можно подойти к объяснению величин, как понять замысел только по результату, да еще и сильно испорченному?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Измеренная величина угла заложения апофемы имеет точность, которую можно оспаривать в пределах +/-5', а в случае особой необходимости и до ±10'. Достаточно изменить угол всего на 1'57,»75, чтобы на том же квадрате основания получить идеальную пирамиду с редкими и интересными свойствами: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сторона квадрата основания – 230,40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угол заложения апофемы ( α ) – 51°49'38»,25;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апофема – 186,40 м; высота – 146,54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согласиться с тем, что линейные размеры апофемы и стороны квадрата могут быть выражены аркаимовской мерой (ар°) в целых числах: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230,40 м : 0,8 м = 288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186,40 м : 0,8 м = 233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этом и их «золотые сечения» будут выражены целыми числами: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288 ар° х З.С. = 178 ар° + 110 ар°, где З.С. = 0,6180339...;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233 ар° х З.С. = 144 ар° + 89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свою очередь: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144 ар° х З.С. = 89 ар° + 55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этом: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cos α = 0,6180339... = (√5 – 1)/2 = З.С.;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tg α = 1,2720196... = √1,6180339.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Именно этот идеальный вариант Великой пирамиды образует названную геометрическую прогрессию и многие другие интересные геометрические отношения. Сечение такой пирамиды плоскостью апофем образует так называемое пространство подобий или А-ромб (по И.Ш.Шевелеву), который может быть использован в качестве универсального инструмента для исследования Природы Гармонии и Гармонии Природы (рис. 90). Однако древние архитекторы </w:t>
      </w:r>
      <w:r w:rsidRPr="00575AE2">
        <w:rPr>
          <w:rFonts w:ascii="Verdana" w:eastAsia="Times New Roman" w:hAnsi="Verdana" w:cs="Times New Roman"/>
          <w:color w:val="393939"/>
          <w:sz w:val="18"/>
          <w:szCs w:val="18"/>
          <w:lang w:eastAsia="ru-RU"/>
        </w:rPr>
        <w:lastRenderedPageBreak/>
        <w:t xml:space="preserve">Египта уклонились от идеальной формы. Можно ли найти разумный и убедительный мотив такого отклонения (кроме ошибки строителей)?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314065" cy="3240405"/>
            <wp:effectExtent l="19050" t="0" r="635" b="0"/>
            <wp:docPr id="111" name="Рисунок 111" descr="mhtml:file://I:\аркаим.mht!/i/20/206120/i_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html:file://I:\аркаим.mht!/i/20/206120/i_108.png"/>
                    <pic:cNvPicPr>
                      <a:picLocks noChangeAspect="1" noChangeArrowheads="1"/>
                    </pic:cNvPicPr>
                  </pic:nvPicPr>
                  <pic:blipFill>
                    <a:blip r:embed="rId173" cstate="print"/>
                    <a:srcRect/>
                    <a:stretch>
                      <a:fillRect/>
                    </a:stretch>
                  </pic:blipFill>
                  <pic:spPr bwMode="auto">
                    <a:xfrm>
                      <a:off x="0" y="0"/>
                      <a:ext cx="3314065" cy="32404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90. А-ромб (по И.Ш.Шевелеву).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ответа на этот вопрос произведем неожиданную геометрическую операцию – впишем в пирамиду шар и вычислим его радиус. В идеальной пирамиде он будет равен 55,9720 м, а в пирамиде с измеренным углом 51°51'30» – 56,010 м. А теперь поделим высоту пирамиды «золотым сечением» так, чтобы меньшая часть была внизу: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ЗС) х 146,54 м = 55,973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ЗС) х 146,70 м = 56,034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Понятно, что центр вписанного шара совпадает с точкой «золотого сечения» высоты пирамиды. А радиус шара равен 56 м. Ровно! И метров!!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Полезно выразить радиус вписанного шара в канонических царских локтях в 28 пальцев (0,5185 (185)....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56 м : 0,5185 (185).... м = 108 локтей.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Хороший и понятный результат.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Точное значение 56,00 м радиус вписанного шара будет иметь при α = 51°51' и высоте пирамиды 146,42 м. Таким образом, точное и даже строго точное выражение радиуса числом 56 в метрах, может быть достаточно сильным мотивом для выбора угла заложения апофемы при заданном квадрате основания. Но почему 56, а не известное нам магическое 54? Не потому ли, что 56 м = 108 локтей? Отрицать это нельзя, но полезно вспомнить число лунок Обри на Стоунхендже. Их – 56. Мы еще не рассмотрели все геометрические обстоятельства дела, </w:t>
      </w:r>
      <w:r w:rsidRPr="00575AE2">
        <w:rPr>
          <w:rFonts w:ascii="Verdana" w:eastAsia="Times New Roman" w:hAnsi="Verdana" w:cs="Times New Roman"/>
          <w:color w:val="393939"/>
          <w:sz w:val="18"/>
          <w:szCs w:val="18"/>
          <w:lang w:eastAsia="ru-RU"/>
        </w:rPr>
        <w:lastRenderedPageBreak/>
        <w:t xml:space="preserve">поскольку не обнаружили главный мотив архитекторов. Ключ к этой тайне пирамид лежит в числе рядов кладки и их высоте. Археологи дважды проводили замеры и расчеты. По Ж.-Ф.Лауэру [55] руины Первой пирамиды без вершины и облицовки содержат 203 ряда каменных блоков. Нижний ряд имеет высоту около 1,5 м, а верхний 55-54 см (!). Измеренная высота ряда № 203 – 137,3 м. Учитывая особенности пирамиды, можно рассчитать общее число рядов кладки до вершины геометрической пирамиды – их 220.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высоту верхней поверхности 215-го ряда блоков. При общей высоте пирамиды 146,70 м и высоте блоков 54 см она составит 144,00 м ровно. Верхняя поверхность ряда № 215 отрежет от геометрической пирамиды малую пирамиду высотой 2,70 м. Все числа магические и в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Верхняя поверхность ряда № 215 образует площадку, которая играет важную роль в геометрии пирамиды, а потому следует рассчитать ее размер. Длина стороны квадратной площадки составит 4,24 м. Примечательно, что идеальная пирамида (с α = 51°49'38»,25) будет иметь на этом уровне площадку 3,98 м х 3,98 м. Четырехметровая (4,00 м х 4,00 м) площадка будет при α = 51°49'43»,5 и высоту 146,54 м, что нечувствительно отличается от идеальной пирамиды.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5.3.3.2. Солнечный год и магия чисел</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Основное внимание следует уделить высоте площадки 215-го ряда в 144,0 м. Мало того, что это метры и магические числа, тут еще и диаметр эклиптики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 почему диаметр поставлен вертикально и образует главную часть высоты пирамиды? Продуктивно только одно решение: архитекторы комплекса в Гизе таким образом выразили календарную ипостась космологической архитектуры. На Первой пирамиде высота составлена из диаметра эклиптики (180 ар° = 144 м), выражающего Зодиакальный Год в 360 суток, и вставного лунного интервала в 5 суток (4 м). Такова древнеегипетская календарная традиция и календарный миф.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Отсюда можно предположить, что пирамида Хеопса первоначально состояла из двух частей: усеченной пирамиды высотой 144,00 м, в 215 рядов кладки, и малой цельной пирамиды (по-гречески «пирамидной», по-египетски «бенбенет»), установленной на верхней площадке усеченной пирамиды. Высота пирамидиона должна быть 5 ар° или 4,00 м. Эта лунная прибавка, по выражению Тота, «та, что над годом», выполнялась из цельного куска красного ассуанского гранита. Зодиакальный год, имеющий солнечную природу, исполнялся из белого турского известняка. Вся пирамида выражала календарный солнечный год и была тем твердым основанием, на которое опиралось упрямство египетских жрецов в вопросах календарной практики.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Рассчитаем параметры пирамидиона – лунной прибавки на лунной площадке пирамиды Хеопса: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сторона квадрата основания – 4,24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высота – 4,00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заложения апофемы – 62°04'35».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Когда бы этот угол был равен 62°00'00», тогда бы и угол при вершине пирамидиона составил 56°00'00». Такое возможно при высоте 3,99 м. Замечательно, что другой пирамидион (теоретический), соответствующий верхней площадке идеальной пирамиды (3,98 м х 3.98 м), при той же высоте, будет иметь угол при вершине 53°07'48». Половина этого угла равна углу при диагонали полуквадрата, а сам этот угол используется как угол заложения апофемы в идеальной Второй пирамиде (о ней речь впереди). Таким образом, можно согласиться с тем, что мы удачно реконструировали мотивацию архитекторов Первой пирамиды. Осталось обобщить результаты.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своей высотой пирамида Хуфу выражает продолжительность календарного солнечного года. Эта высота равна 148,0 м. В неразрушенном состоянии пирамида имела две части: большую усеченную пирамиду высотой 144,00 м в 215 рядов кладки известняковыми блоками и облицованный плитами из белого турского известняка; пирамидиона из красного ассуанского гранита высотой 4,00 м, установленного на верхней площадке усеченной пирамиды размером 4,24 м х 4,24 м. Радиус шара, вписанного в большую усеченную пирамиду 56,00 м, численно равен углу при вершине пирамидиона – 56°00'00». В конструкции также подразумевается идеальная пирамида и ее идеальный пирамидион, как реплика идеальной Второй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стороны основания Великой пирамиды 230,40 м равна удвоенному числу 144, выраженному в ар° – 288 ар°, как и «золотое сечение» апофемы в тех же мерах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233 ар° = 144 ар° + 89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Общее число рядов кладки 215 следует увеличить на 1 за счет пирамидиона и тогда оно станет важнейшим из магических чисел 216.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Центр вписанного шара совпадает с точкой «золотого сечения» высоты, а точки его касания с апофемами – с точками их «золотых сечений».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Геометрия Великой пирамиды сложна, насыщена смыслом, точна и не может быть продемонстрирована явным и непосредственным образом. Следовательно, она не предназначена для демонстраций и эффектных театральных впечатлений. Чтобы поставить вопрос о назначении «предметов» такого рода, следует рассмотреть еще множество других геометрических объектов как в Египте, так и в других местах планеты.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Внутреннее устройство пирамид следует анализировать на следующем этапе, когда станет понятен смысл главных параметров пирамид.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5.3.4. Вторая пирамида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5.3.4.1. Конструкция и размеры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Традиционная египтология полагает, что Вторую пирамиду строил для себя сын царя Хнумху-фу по имени Хафра (по-гречески Хефрен). Это Вторая пирамида Комплекса. Горизонтальную площадку для пирамиды пришлось вырубать в скальной породе на глубину до десятка метров. Объяснить это не легко, поскольку к востоку от этого места до сих пор имеется обширная и ровная площадка без застройки. Это может означать, что для создателей комплекса ценность имело местоположение.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Сторона квадрата основания пирамиды, по всем известным источникам, составляет 215,2 м, а угол заложения апофемы, по Лауэру, – 53°10'. При таких параметрах высота достигнет 143,60 м, что только на 36 см короче понятных 144,00 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5.3.4.2. Зодиакальный год и магия чисел</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свете календарной реконструкции Первой пирамиды можно сделать лишь одно предположение относительно смысла высоты Второй: она выражает Зодиакальный Год в 360 суток.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вычислить параметры идеальной пирамиды, которые понимаются некоторыми исследователями как выражение арифметической прогрессии. Однако в нашем случае идеальность обширнее и богаче: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сторона квадрата основания – 216,00 м (270 ар°);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заложения апофемы (А) – 53°07'48»;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высота – 144,00 м (180 ар°);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апофема 180,00 м – (225 ар°);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«золотое сечение» высоты – 144,00 м = 55 м + 89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радиус вписанного шара – 54,00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sin A – 0,8;</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cos A – 0,6;</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tg A – 4/3;</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tg (</w:t>
      </w:r>
      <w:r w:rsidRPr="00575AE2">
        <w:rPr>
          <w:rFonts w:ascii="Verdana" w:eastAsia="Times New Roman" w:hAnsi="Verdana" w:cs="Times New Roman"/>
          <w:color w:val="393939"/>
          <w:sz w:val="18"/>
          <w:szCs w:val="18"/>
          <w:lang w:eastAsia="ru-RU"/>
        </w:rPr>
        <w:t>А</w:t>
      </w:r>
      <w:r w:rsidRPr="00435DB3">
        <w:rPr>
          <w:rFonts w:ascii="Verdana" w:eastAsia="Times New Roman" w:hAnsi="Verdana" w:cs="Times New Roman"/>
          <w:color w:val="393939"/>
          <w:sz w:val="18"/>
          <w:szCs w:val="18"/>
          <w:lang w:val="en-US" w:eastAsia="ru-RU"/>
        </w:rPr>
        <w:t>/2) – 1/2.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Центр вписанного шара и точка «золотого сечения» высоты удалены друг от друга ровно на 1,00 м, а диаметр вписанного шара равен половине длины стороны квадрата основания. Теперь уже не нужно обращать внимание на метры и магические числа. Они обильны и очевидны.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измеренные параметры пирамиды отличаются от идеала. Ее основание короче магических 216,00 м на 80 см (1 ар°!), а угол заложения апофемы больше на 2'12». Радиус вписанного шара уже не 54,00 м, а только 53,84 м. Можно надеяться, что эти расхождения вызваны не ошибками строителей, а имеют характер намеренных действий.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На Второй пирамиде сохранилась облицовка в верхней части и верхняя площадка на высоте 136,5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рассчитывается размер такой площадки. Для идеальной пирамиды это 10,80 м х 10,80 м. Площадка отсекает от вершины идеальной пирамиды 7,20 м. Шар, вписанный в верхнюю идеальную пирамидку, будет иметь радиус 2,70 м (диаметр – 5,40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измеренной (реальной) пирамиды верхняя площадка чуть меньше 10,73 м х 10,73 м, при высоте 7,16 м и радиус вписанного шара – 2,68 м (диаметр – 5,37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думать, что идеальная пирамида, как выражение Зодиакального Года, в пирамидионе не нуждается. Однако отклонение от идеальных размеров и наличие верхней площадки требует объяснения. Ответы на эти вопросы сопряжены с пониманием параметров Третьей пирамиды.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5.3.5. Третья пирамида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5.3.5.1. Конструкции и размеры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Историки утверждают, что Третью пирамиду начинал строить для себя царь Менкаура, сын Хафры. Заканчивал строительство его сын Шепсескаф. Конец строительства проходил в обстановке нищеты и запустения в Египте: не хватало стройматериалов и рабочей силы. По этим причинам некоторые части заупокойных храмов сооружались из кирпича, а не из камня. Облицовка верхней части пирамиды выполнялась белым турским известняком, а не ассуанским гранитом. По замыслу архитекторов, как считают некоторые историки, вся пирамида должна была быть покрыта гранитом.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Пирамида Менкауры в два раза меньше первых двух царских пирамид комплекса и для выражения солнечного цикла не подходит. Остается цикл Луны. К этому решению склоняет и материал облицовки. Если гранитный пирамидной на пирамиде Хуфу выражает добавочные пять суток, имеющих лунную природу, то и гранитная пирамида имеет отношение к Луне или, даже, к ее богу Тоту.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Главные параметры Третьей: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сторона квадрата основания    108,40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заложения апофемы (А)    51°10'.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Расчетная высота такой пирамиды составит 67,33 м, а радиус вписанного шара – 25,95 м. Последняя величина близка к 26 м, что позволяет заметить интересную особенность: радиусы вписанных шаров образуют ряд: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56 м, 54 м, 26 м (52 м/2).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Изменим угол А так, чтобы радиус шара принял значение 26,00 м. Этот угол 51°15'16» увеличен по сравнению с измеренным на 5'15», что вполне допустимо. Третья пирамида до сих пор не расчищена от камней и песка, а потому можно считать, что исследователи, измерявшие углы, допустили ошибку.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Еще раз обратим внимание на длины сторон квадратов оснований царских пирамид в Гизе. Если у Второй она короче магических 216 м на 0,8 м (1 ар°), то у Третьей – длиннее магических 108 м на 0,4 м (0,5 ар°). Можно считать уменьшение в два раза неким правилом. Согласно такому правилу радиус вписанного шара составляет 52 м/2; 0,8 м, «отнятые» у основания Второй, «присовокупляются» к основанию Третьей как 0,4 м. По аналогии можно предположить, что верхняя площадка Первой, размером 4,24 м х 4,24 м, преобразуется на вершине Третьей как 2,12 м х 2,12 м. По правилу уменьшения в два раза и с учетом лунной природы прибавки Тропического года. Для пирамиды с размером вписанного шара 26,00 м такая площадка окажется на высоте 66,22 м и отрежет от вершины кончик высотой 1,32 м (рис. 91).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300595" cy="4045585"/>
            <wp:effectExtent l="19050" t="0" r="0" b="0"/>
            <wp:docPr id="112" name="Рисунок 112" descr="mhtml:file://I:\аркаим.mht!/i/20/206120/i_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html:file://I:\аркаим.mht!/i/20/206120/i_109.png"/>
                    <pic:cNvPicPr>
                      <a:picLocks noChangeAspect="1" noChangeArrowheads="1"/>
                    </pic:cNvPicPr>
                  </pic:nvPicPr>
                  <pic:blipFill>
                    <a:blip r:embed="rId174" cstate="print"/>
                    <a:srcRect/>
                    <a:stretch>
                      <a:fillRect/>
                    </a:stretch>
                  </pic:blipFill>
                  <pic:spPr bwMode="auto">
                    <a:xfrm>
                      <a:off x="0" y="0"/>
                      <a:ext cx="7300595" cy="40455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91. Календарная основа проекта Комплекса в Гизе.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5.3.5.2. Лунный период и числа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Календарная ипостась пирамиды Менкаура обнаруживается при сопоставлении ее высоты с продолжительностью лунных циклов. Нас интересуют два из них: синодический и сидерический. Оба – величины сложнопеременные. Обычно приводятся средние значения, которые суть величины исчисленные, в то время как крайние значения – измеренные. Приведем их совокупно: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Сидерический периодСинодический период</w:t>
      </w:r>
      <w:r w:rsidRPr="00575AE2">
        <w:rPr>
          <w:rFonts w:ascii="Verdana" w:eastAsia="Times New Roman" w:hAnsi="Verdana" w:cs="Times New Roman"/>
          <w:color w:val="393939"/>
          <w:sz w:val="18"/>
          <w:szCs w:val="18"/>
          <w:lang w:eastAsia="ru-RU"/>
        </w:rPr>
        <w:t xml:space="preserve">max – 27,5936 суток = 662,248 часа;max 29,83 суток = 715,922 часов;min – 27,0571 суток = 649,371 часа;min 29,25 суток = 702,00 часа;среднее – 27,3217 суток = 655,7208 часа.среднее 29,5306 суток = 708,864 часа.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Заметим, что максимальная продолжительность сидерического периода 662,248 часа численно равна высоте верхней площадки размером 2,12 м х 2,12 м - 66,22 м, умноженной на 10. Иначе говоря, усеченная Третья пирамида в масштабе 1 м = 10 часов выражает максимальную продолжительность сидерического периода. В таком случае надо признавать, что древние архитекторы употребляли не только линейную меру метр, но меру длительности – час. Это не должно удивлять, если учесть зодиакальную систему координат, которой в космологической архитектуре пользоваться обязательно. Удивительно другое – высокая точность исполнения и необычная форма реализации календаря.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5.3.6. Согласование календарей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Получив такой важный и точный результат, можно предположить, что на верхней площадке Третьей пирамиды был установлен пирамидион, вершина которого достигает отметки 71,59 м. В масштабе 1 м = 10 часов такая высота соответствует максимальному синодическому периоду 715,922 часов. Высота пирамидиона при этом составит 5,37 м, что равно половине основания гипотетического пирамидиона Второй пирамиды (правило уменьшения в два раза). Общая высота Третьей 71,59 м в 10 раз больше высоты пирамидиона Второй – 7,16 м. Превышение пирамидиона Третьей пирамиды над ее геометрической вершиной (67,54 м) составит 4.05 м, что очень близко высоте пирамидиона Первой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заметить, что месяц, продолжительностью 30 суток или 720 часов, есть некоторый календарный идеал синодического периода. При этом уместно вспомнить, что на верхней площадке Второй идеальной пирамиды следует быть гипотетическому пирамидиону высотой 7,20 м и со стороной квадрата основания 10,8 м. В масштабе 1 м = 100 часов этот идеальный пирамидион будет выражать календарный месяц продолжительностью 30 суток. Он обязателен в календаре Тота для солнечного зодиакального года в 360 суток. Увеличенный в 10 раз, этот же пирамидион станет геометрическим идеалом для Третьей пирамиды. В реальности пирамидион такого размера будет иметь колоссальный вес, а помещать его следовало бы на высоту 136,5 м. Учитывая эти и другие (календарные) обстоятельства, следует предположить, что такого пирамидиона не было. Но его место в пирамиде должно быть обозначено.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отклонения оснований и углов заложений апофем царских пирамид в Гизе от красивого «магического» и геометрического идеала имеет целью тонкое и эффектное согласование периодов Луны, Солнца и Солнечно-лунного календаря. Вся эта тонкая геометрия показана на рис. 91.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5.3.7. Календарные детали</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5.3.7.1. Внутреннее устройство Великой пирамиды и дети Нут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Самая высокая из пирамид по праву называется Великой. Тем не менее, к Небу ближе Вторая пирамида – она поставлена на площадку, которая выше, чем площадка Первой на 11,11 м. </w:t>
      </w:r>
      <w:r w:rsidRPr="00575AE2">
        <w:rPr>
          <w:rFonts w:ascii="Verdana" w:eastAsia="Times New Roman" w:hAnsi="Verdana" w:cs="Times New Roman"/>
          <w:color w:val="393939"/>
          <w:sz w:val="18"/>
          <w:szCs w:val="18"/>
          <w:lang w:eastAsia="ru-RU"/>
        </w:rPr>
        <w:lastRenderedPageBreak/>
        <w:t xml:space="preserve">Можно заметить, что сумма высот пирамидионов этих пирамид составляет 11,15 м (3,99 м + 7,16 м). В неразрушенном состоянии вершина Первой достигала отметки верхней площадки Второй. Когда бы пирамиды стояли на одном уровне, то было бы наоборот: вершина второй достигла бы уровня верхней площадки Первой пирамиды. Эта интересная деталь означает, между прочим, что строители пирамид владели техникой нивелирования с сантиметровой точностью и придавали высоте (как геодезическому параметру) особое значение.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Аналогии с солнечно-лунным календарем и календарным мифом позволили объяснить все детали внешнего устройства трех царских пирамид в Гизе. Теперь следует попытаться понять их внутреннее устройство. А оно есть, в сущности, только у пирамиды Хеопса.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Внутренняя конструкция Великой пирамиды (рис. 92) включает в себя три камеры, которые следует называть верхней, средней и нижней, Большую Галерею и наклонные коридоры.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452235" cy="5120640"/>
            <wp:effectExtent l="19050" t="0" r="5715" b="0"/>
            <wp:docPr id="113" name="Рисунок 113" descr="mhtml:file://I:\аркаим.mht!/i/20/206120/i_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mhtml:file://I:\аркаим.mht!/i/20/206120/i_110.png"/>
                    <pic:cNvPicPr>
                      <a:picLocks noChangeAspect="1" noChangeArrowheads="1"/>
                    </pic:cNvPicPr>
                  </pic:nvPicPr>
                  <pic:blipFill>
                    <a:blip r:embed="rId175" cstate="print"/>
                    <a:srcRect/>
                    <a:stretch>
                      <a:fillRect/>
                    </a:stretch>
                  </pic:blipFill>
                  <pic:spPr bwMode="auto">
                    <a:xfrm>
                      <a:off x="0" y="0"/>
                      <a:ext cx="6452235" cy="51206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92. План пирамиды в плоскости меридиональных апофем.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нижняя камера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2 – средняя камера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 верхняя камера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 – большая галерея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 – бенбенет (пирамидион)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 – вентиляционные колодцы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 – путь «строителей-грабителей»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ЗС – золотое сечение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Главный входной (или выход) коридор опускался от нижней части северной грани (на высоте около 20 м над землей) к нижней камере под углом 26°31',23. Под тем же углом, 26°31',5, но в другую сторону, направлен верхний коридор вместе с Большой Галереей. Этот угол измерен еще Флиндерсом Питри в 1882 г., но значение угла стало ясно совсем недавно. И.Ш.Шевелев (1986) резонно заметил, что этот угол очень близок к углу при диагонали полуквадрата – 26°33'54»,18. Разница в 2'24» не велика. Однако исследователи не делают следующего, естественного в этой ситуации, шага. Если есть диагональ, то следует обнаружить и сам полуквадрат вместе с квадратом. Для этого, правда, надо решить еще одну простую задачу о плоскости проектирования. До сих пор историки архитектуры гадают об этом предмете.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Нет сомнений в том, что древние архитекторы проектировали в плоскости меридиональных апофем. В ней лежат все элементы внутреннего устройства пирамид.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конструкции Великой пирамиды есть вполне ясные указания и относительно квадрата и полуквадрата, чья диагональ используется как ось пирамиды и Большой Галереи. В частности, третий горизонтальный коридор, ведущий из Большой Галереи в среднюю камеру, имеет высоту над уровнем основания в 20 м. Пол верхнего коридора и Большой Галереи с уровнем основания и высотой пирамиды образует прямоугольный треугольник с катетами 80 м и 40 м. Все же этот полуквадрат есть только четверть другого большого полуквадрата со сторонами 160 м и 80 м. В точки пересечения его верхней стороны с южной и северной апофемами ведут знаменитые и загадочные «вентиляционные» шахты.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предыдущем абзаце описан большой аркаимовский координационный квадрат со стороной 200 ар° – 160 м (стадий Эратосфена). Этот квадрат и его кратные части составляют обязательную основу внутренней структуры пирамиды Хеопса. Множество метров должно быть уже привычно и даже обязательно.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Относительно камер в Первой пирамиде в египтологии господствует такое мнение: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«Пирамида таит в себе три камеры, соответствующие трем стадиям ее строительства, поскольку царь желал в любой момент располагать готовой гробницей»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Это простое суждение не совместимо с высочайшей квалификацией творцов комплекса в Гизе, а потому следует найти адекватное решение задачи. Попробуем подойти к внутреннему устройству пирамиды с календарной точки зрения.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Календарный миф Древнего Египта изложен Плутархом (Плутарх. Об Исиде и Озирисе. Перевод с др.греческого Н.Н.Трухиной, под редакцией А.Ч.Козаржевского // ВДИ. 1977. № 3, стр. 247-268). Другой вариант перевода Н.Н.Трухиной помещен в книге Эрнст Уоллис Бадж. Легенды о египетских богах. М.: Рефл Бук, Ваклер, 1977 [71, 72].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«Говорят, что в первый день родился Озирис, &lt;...&gt;. Во второй из этих дней родился Аруэрис [т.е. Гор-ур – «Гор старший»], которого некоторые называют Аполлоном, а другие – Гором Старшим. На третий день родился Тифон, который появился на свет ни в надлежащее время, ни должным путем, а вылез через рану, которую он проделал в боку своей матери. [Другой вариант перевода акта рождения Тифона – Сета: ..на третий день на свет явился Тифон, но не вовремя и не должным образом: он выскочил из бока матери, пробив ее ударом]. На четвертый день во влаге родилась Исида; на пятый – Нефтида, которую называют Концом и Афродитой, а некоторые Победой. Миф гласит, что Осирис и Аруэрис произошли от Гелиоса, Исида – от Гермеса, а Тифон и Нефтида – от Крона. &lt;...&gt; И рассказывают, что Нефтида стала женой Тифона, а Исида и Озирис, полюбив друг друга, соединились во мраке чрева до рождения. Некоторые говорят, что от этого брака и произошел Аруэрис, которого египтяне называют Старшим Гором, а эллины – Аполлоном».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Ситуация такова, что мы можем, не обсуждая мифических деталей, сразу перейти к сути дела. Очевидно, что миф просто описывает устройство Великой Пирамиды. Поскольку Первая пирамида своей высотой выражает календарный солнечный год по формуле 360 + 5 суток, постольку следует ожидать, что и внутреннее устройство отражает календарный миф в части пяти дополнительных суток. Три камеры пирамиды могут соответствовать трем отцам великой пятерки богов: верхняя – Ра (Солнце); средняя – Тот (Луна); нижняя – Геб (Земля). Более того и скорее всего, камеры имеют отношение к детям богов: верхняя – к Озирису (древнее имя – Асар) сыну Ра; средняя – к Изиде (древнее имя – Исет) дочери Тота (древнее имя – Джехути); нижняя – Сету (Сетх) и Нефтиде (Небтхум или Небетхет – «Владычица Дома») – дети Геба.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Нижняя камера вырублена под пирамидой в скальной породе – в теле Земли – Геба. К тому же в камере устроены две короткие шахты: вертикальная и горизонтальная. Из нижней камеры вверх ведут два коридора: один прямой под углом 26°31'30»; другой – извилистый – в Большую Галерею. Прямой коридор, как диагональ полуквадрата, предназначен для выхода Нефтиды, в то время как извилистый коридор есть тот самый путь Сета «не вовремя и не должным образом».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Большая Галерея, несомненно, предназначалась Гору. Ее положение и устройство порождает двойственность мифического сценария. С одной стороны, Большая Галерея связана с верхней и </w:t>
      </w:r>
      <w:r w:rsidRPr="00575AE2">
        <w:rPr>
          <w:rFonts w:ascii="Verdana" w:eastAsia="Times New Roman" w:hAnsi="Verdana" w:cs="Times New Roman"/>
          <w:color w:val="393939"/>
          <w:sz w:val="18"/>
          <w:szCs w:val="18"/>
          <w:lang w:eastAsia="ru-RU"/>
        </w:rPr>
        <w:lastRenderedPageBreak/>
        <w:t xml:space="preserve">средней камерами (с Озирисом и Изидой – родителями Гора), с другой стороны, она имеет выход в нисходящий коридор – общий выход для Озириса, Изиды, Гора и Сета.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 что здесь названо «путь Сета», археологи считают «тоннелем строителей» или, иногда, «тоннелем грабителей».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Наша календарная версия существенно меняет подход к деталям, да и к пирамиде в целом. Оказывается, Великая пирамида представляет собой тело богини Нут! Иначе говоря, она – пирамида Неба. Тогда Вторая Пирамида, по той же логике, пирамида Солнца, а Третья – пирамида Луны. Следовательно, египетский календарный миф описывает устройство комплекса в Гизе, менее вероятно обратное – комплекс в Гизе иллюстрирует миф. Имея воображение, в конструкции можно видеть аналогии зачатия, беременности и родов. Можно вспомнить и основной космологический сюжет Аркаима и Синташты. Пирамида и круги внешне не похожи, но суть у них одна. Аркаим, Синташта и Комплекс в Гизе воплощают три фазы космогенеза: первородный мир до разделения (Аркаим); разделение мира и начало эволюции (Синташта); Рождение Великой пятерки богов – цивилизаторов человечества, организация пространства и времени (комплекс в Гизе).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5.3.7.2. Размеры камер</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Верхняя камера. Она расположена не под вершиной пирамиды, а смещена от высоты к югу на 8,5 м. Такое смещение может быть вызвано египетским способом получения пропорции «золотого сечения» на диагонали полуквадрата.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 камеры имеет размер 5,2422 м х 10,4790 м и представляет из себя (в геометрическом смысле) лолуквадрат 10 х 20 локтей – мехов (по 0,524 м), точнее: 10,004 х 19,998. Высота камеры в 5,8440 м создает из западной и восточной стен неправильные квадраты: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5,8440 м/5,2422 м = 1,1147991 ≈ 1,115 (что близко к необходимым 1,118).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заметить, что число 5,2422 м (10 локтей – мехов) очень точно соответствует «лунной прибавке» Тропического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365,2422 суток – 360 суток = 5,2422 суток.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 xml:space="preserve">Здесь пространство и время сошлись в одном числе и оба в развитых метрологических системах. </w:t>
      </w:r>
      <w:r w:rsidRPr="00575AE2">
        <w:rPr>
          <w:rFonts w:ascii="Verdana" w:eastAsia="Times New Roman" w:hAnsi="Verdana" w:cs="Times New Roman"/>
          <w:color w:val="393939"/>
          <w:sz w:val="18"/>
          <w:szCs w:val="18"/>
          <w:lang w:eastAsia="ru-RU"/>
        </w:rPr>
        <w:t xml:space="preserve">Здесь ключи к пониманию гармонической природы пространственно-временного континуума. Сейчас об этом ничего не известно.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Интересны и длины диагоналей больших (северной и южной) стен верхней камеры: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√10,479</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+ 5,844</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 11,998407 м ≈ 12,00 м (без 1,6 мм!).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Таковы «солнечные» особенности размеров верхней солнечной камеры Озириса.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Средняя камера, по нашей реконструкции посвященная Луне и Изиде, имеет такие размеры: 5,23 м х 5,74 м и сводчатый (в отличие от плоского в предыдущем случае) потолок с максимальной высотой 6,7 м. Можно думать, что за приблизительными 6,7 м скрывается </w:t>
      </w:r>
      <w:r w:rsidRPr="00575AE2">
        <w:rPr>
          <w:rFonts w:ascii="Verdana" w:eastAsia="Times New Roman" w:hAnsi="Verdana" w:cs="Times New Roman"/>
          <w:color w:val="393939"/>
          <w:sz w:val="18"/>
          <w:szCs w:val="18"/>
          <w:lang w:eastAsia="ru-RU"/>
        </w:rPr>
        <w:lastRenderedPageBreak/>
        <w:t xml:space="preserve">уменьшенная в 10 раз высота Третьей лунной пирамиды (67,54 м). Вместе с тем, 5,23 м это знакомое 5,2422. Лунные мотивы прослушиваются весьма уверенно.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Нижняя камера, несомненно, принадлежит Гебу, но узнать ее размеры из литературы не удалось – есть только неопределенные 8 х 14 м при высоте 3,5 м. Формальные или астрометрические признаки Земли, которыми оперировали древние архитекторы, нам не известны, а потому гадать об этом темном предмете не стоит.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5.3.7.3. Календарные детали комплекса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Календарная логика продуктивна не только в самих пирамидах, но и на территории вокруг них. Самые яркие объекты там, несомненно, пирамиды-спутницы. Затем следуют верхние и нижние храмы, соединенные каменными дорогами, подземные доки с лодками и без них, каменные ограды. Важно отметить уникальный храм у северной грани Третьей пирамиды и не менее уникального Большого Сфинкса слева от нижнего храма Второй пирамиды. Множество мастаб знатных египтян вокруг пирамид мы рассматривать не будем.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пирамиды-спутницы в числе семь расположены в таком порядке: три у восточной грани Первой, одна – у южной грани Второй, три – у южной грани Третьей. Обычное положение – у южной грани пирамиды. Три пирамиды у восточной грани Первой расположены на одном меридиане и ориентированы по сторонам света. Размеры их оснований: северной 49,5 м х 49,5 м; средней – 49,0 м х 49,0 м; южной – 46,9 м х 46,9 м. У каждой из них была своя каменная ограда, погребальная камера с отвесной шахтой и «молельня». Традиционно считается, что пирамиды-спутницы предназначались для похорон жен царя.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календарной логике основное предназначение пирамид-спутниц Великой пирамиды Неба и солнечного года (360 + 5) должно быть иным. Самое простое и наиболее вероятное – деление года на три сезона. Бог Тот разделил год на три равных по длительности сезона еще до рождения пятерки богов [73]. Он дал сезонам названия: сезон Половодья, сезон Всходов, сезон Урожая. Затем Тот разделили каждый сезон на 4 части по 30 суток – месяцы. Первый месяц Года, он же первый месяц сезона Половодья – месяц Тота – начинался с летнего солнцестояния. В Египте употреблялось также деление месяца на деканы-десятидневки. Геометрическим выражением такой структуры календаря является пирамида: четыре месяца сезона – четыре грани; три декана месяца – три стороны треугольной грани; три пирамиды-спутницы – три сезона года.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более высоком уровне три царские пирамиды в Гизе выражают ту же идею, но не только 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Древнем Египте было два календаря. Один священный с годом в 365 и месяцами, имеющими лишь номера. Другой – «народный», с месяцами имеющими названия (Тот, Паофи, Атир, Хойак, Тиби, Мехир, Фаменот, Фармути, Пахон, Пайни, Эпифи, Месори). В последнем календаре производились интеркаляции, и он соответствовал природным циклам. Священный же год имел </w:t>
      </w:r>
      <w:r w:rsidRPr="00575AE2">
        <w:rPr>
          <w:rFonts w:ascii="Verdana" w:eastAsia="Times New Roman" w:hAnsi="Verdana" w:cs="Times New Roman"/>
          <w:color w:val="393939"/>
          <w:sz w:val="18"/>
          <w:szCs w:val="18"/>
          <w:lang w:eastAsia="ru-RU"/>
        </w:rPr>
        <w:lastRenderedPageBreak/>
        <w:t xml:space="preserve">подвижное начало, которое смещалось на сутки за 4 года, возвращаясь к исходному дню через 1460 лет – Великий Год.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Наличие «народного» календаря в Древнем царстве историки считают недостаточно доказанным и не имеющим надежного обоснования, хотя и представляется вполне естественным.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«Некоторые предполагают, что это «Год Сотис», продолжающийся от одного утреннего восхода Сириуса до следующего. С другой стороны, Р. Паркер в своей поучительной книге (The Calendars of Ancient Egypt – Univ. of Chicago Press, 1950) выдвинул гипотезу, что египетский год начинался со дня исчезновения Луны, происшедшего вслед за утренним восходом Сириуса. Согласно этой гипотезе, в каждом году должно было содержаться 12 или 13 лунных месяцев».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Ван-дер-Варден. Пробуждающаяся наука II. Рождение астрономии. М., Мир. 1991. Стр.23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Гелиакический восход Сириуса в Древнем Египте приходился примерно на 20 июля.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нас все же есть основание считать, что три пирамиды-спутницы у Великой пирамиды выражают три сезона священного года, а три пирамиды-спутницы у Третьей лунной пирамиды – три сезона «народного» года с лунными месяцами, который начинается со дня исчезновения Луны.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Пирамиды-спутницы у южной грани Третьей имеют такие размеры: восточная – 44,3 м х 44,3 м при высоте 28,3 м (на ней кое-где сохранилась гранитная облицовка); средняя и западная – 31,5 м х 31,5 м при высоте 21,2 м (ступенчатые). В восточной и западной пирамидах есть погребальные камеры и у всех трех – заупокойные храмы.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Наконец, одинокая пирамида-спутница у южной грани Второй царской пирамиды имела основание 20,1 м х 20,1 м при «наклоне стен» 52°20'. Под пирамидой, на глубине 12 м найдена погребальная камера. Расчетная высота – 13 м. Пирамида связана с прецессионным календарем.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Доки и «солнечные ладьи». Число обнаруженных доков – 10, причем 5 – у ограды Великой пирамиды и другие 5 – у верхнего храма Второй пирамиды. Последние доки были пустыми, и в двух доках у Великой пирамиды обнаружили лодки из ливанского кедра длиной 44 м (точнее 43,2 м или 54 ар°). Одна из этих лодок установлена в стеклянном павильоне, построенном на месте находки.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Нетрудно догадаться, что число 5 здесь не случайно, но связано с числом богов – первенцев Земли и Неба. В обеих пятерках по местоположению можно выделить две группы – по 3 и 2 дока. Дети Геба, супруги Сет и Нефтида, отделены от детей Ра, супругов Озириса и Изиды, и Гора. Скорее всего, «поперек» устраивается док для ладьи Гора. Отсюда следует, что в стеклянном павильоне у южной грани Великой пирамиды демонстрируется ладья сына «князя мира сего» – Сета.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Согласно календарному мифу доки у Второй пирамиды должны символизировать запрет-заклятие Ра (это его пирамида) на все дни своего года в 360 суток. Доки пусты, но расположены </w:t>
      </w:r>
      <w:r w:rsidRPr="00575AE2">
        <w:rPr>
          <w:rFonts w:ascii="Verdana" w:eastAsia="Times New Roman" w:hAnsi="Verdana" w:cs="Times New Roman"/>
          <w:color w:val="393939"/>
          <w:sz w:val="18"/>
          <w:szCs w:val="18"/>
          <w:lang w:eastAsia="ru-RU"/>
        </w:rPr>
        <w:lastRenderedPageBreak/>
        <w:t xml:space="preserve">вокруг храма, в котором 12 статуй Хафры, как символы 12 месяцев года. Напротив, ладьи в доках у Великой пирамиды предназначены для рождающихся богов. На них заклятие бога Ра не распространяется.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Сопоставление этих двух сюжетов позволяет заметить оппозицию сторон света, необходимую для пространственной реализации идеи.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 храмах и дорогах пишут много, но точные размеры приводят крайне редко. Так, часто обращают внимание на протяженность фронтона верхнего храма у восточной грани Первой пирамиды – 52,5 м. Понятно, что речь идет о 100 локтях-мехах по 0,52422 м. Важнее то, что это и десятикратная «лунная прибавка».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291840" cy="4133215"/>
            <wp:effectExtent l="19050" t="0" r="3810" b="0"/>
            <wp:docPr id="114" name="Рисунок 114" descr="mhtml:file://I:\аркаим.mht!/i/20/206120/i_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mhtml:file://I:\аркаим.mht!/i/20/206120/i_111.png"/>
                    <pic:cNvPicPr>
                      <a:picLocks noChangeAspect="1" noChangeArrowheads="1"/>
                    </pic:cNvPicPr>
                  </pic:nvPicPr>
                  <pic:blipFill>
                    <a:blip r:embed="rId176" cstate="print"/>
                    <a:srcRect/>
                    <a:stretch>
                      <a:fillRect/>
                    </a:stretch>
                  </pic:blipFill>
                  <pic:spPr bwMode="auto">
                    <a:xfrm>
                      <a:off x="0" y="0"/>
                      <a:ext cx="3291840" cy="41332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Сейчас нет смысла анализировать все мелкие архитектурные детали комплекса (о них нет сведений) – совсем не обязательно, чтобы все они посвящались календарю.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заключение нужно отметить новые особенности магических чисел, обнаруженных при исследовании комплекса в Гизе. Замечание относится к главным числам 54 и 72. Они оба претерпели «расщепление». Так 54 оказалось в одном ряду с 52 и 56, а 72 с 74. Тройка 52,54,56 имеет понятный календарный смысл: 52 связан с Луной и лунным циклом, 54 – с Зодиакальным годом, а 56 – с Тропическим. Высота Первой пирамиды имеет календарную формулу 144 м + 4 м, что в радиусах эклиптики дает 72 и 74 (144 : 2 и 148 : 2). Важно, что подмеченное </w:t>
      </w:r>
      <w:r w:rsidRPr="00575AE2">
        <w:rPr>
          <w:rFonts w:ascii="Verdana" w:eastAsia="Times New Roman" w:hAnsi="Verdana" w:cs="Times New Roman"/>
          <w:color w:val="393939"/>
          <w:sz w:val="18"/>
          <w:szCs w:val="18"/>
          <w:lang w:eastAsia="ru-RU"/>
        </w:rPr>
        <w:lastRenderedPageBreak/>
        <w:t xml:space="preserve">«расщепление» встречается в мифах различных народов мира. Так 52 и 54 – в Индии, а 54 и 56 – в Британии (лунки Обри Стоунхенджа).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пирамид в Гизе в плоскости меридиональных апофем обнаружило их календарный смысл и принадлежность к объектам космологической архитектуры. Теперь следует проанализировать общий план Комплекса в горизонтальной плоскости (в топографическом смысле).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5.3.8. Геодезия комплекса в Гизе</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5.3.8.1. Конструкция координатного квадрата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Вернемся к реконструкции В.Н.Владимирова и коротко повторим основные позиции.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Владимир Николаевич предположил, что архитекторы последующих ансамблей каким-то образом (достаточно просто) учитывали положение предыдущих построек, хотя высоких точностей при этом не добивались. Теоретические правила на практике заметно нарушаются. Такое решение Владимирова устраивает почти всех немногочисленных исследователей этого экзотического предмета.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свете обнаруженных календарных свойств пирамид следует ожидать более сложных и строгих отношений. Причем, отношений со строгим смыслом. Чтобы их обнаружить, следует пользоваться более серьезными топографическими материалами. Адекватная реконструкция проекта Комплекса представляется очень сложной проблемой. Начнем ее решение с признания необходимости употребления единой координатной системы на всем проектном поле, т.е. на всей территории, где расположены архитектурные объекты «погребальных» ансамблей. Опыт исследований на Аркаиме, Синташте, Стоунхендже и в плоскости меридиональных апофем пирамид позволяет ожидать употребление как сферической системы координат на плоскости, так и, вместе с ней, квадрата и полуквадрата.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Первый шаг связан с определением места центра системы координат. Решение будет таким: центр «О» лежит на меридиане центра Первой пирамиды (как у В.Н.Владимирова); параллель центра «О» проходит в 230,4 м южнее южной стороны основания Первой (как у В.Н.Владимирова), но не через центр Второй (как у В.Н.Владимирова), а севернее на 18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Второе важное решение относится к координатной сетке. Ее модулем будет квадрат основания Великой пирамиды, или, что еще удобнее, квадрат в четыре раза меньший.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Координатная сетка совмещена с прямоугольной системой координат и они обе ориентированы по сторонам света. Подавляющее большинство объектов проектного поля в Гизе ориентированы по сторонам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Выделим в координатной сетке квадрат АВСД со стороной 230,4 мх4 = 921,6 м, или 1152 ар°. Общее число модульных квадратов в нем – 64. Если к ним с западной стороны прибавить еще один столбец из 8 квадратиков, то общее число достигнет магических 72. Сделать это нужно еще </w:t>
      </w:r>
      <w:r w:rsidRPr="00575AE2">
        <w:rPr>
          <w:rFonts w:ascii="Verdana" w:eastAsia="Times New Roman" w:hAnsi="Verdana" w:cs="Times New Roman"/>
          <w:color w:val="393939"/>
          <w:sz w:val="18"/>
          <w:szCs w:val="18"/>
          <w:lang w:eastAsia="ru-RU"/>
        </w:rPr>
        <w:lastRenderedPageBreak/>
        <w:t xml:space="preserve">и потому, что прямоугольник А'ВСД' окажется очень близок «неправильному» квадрату с отношением сторон 1,118: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921,6 м х 1,118 = 1030,38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1030,38 м – 921,6 м = 108,78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115,2 м – 108,78 м = 6,42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Отрезок АА' = ДД' = 108,78 сравним со стороной основания Третьей пирамиды (108,40 м), которая топографически связана с углом Д' и стороной Д'А'. Третья (лунная) пирамида оказывается за пределами «солнечного» квадрата АВСД, но наполовину входит в «неправильный» квадрат А'ВСД'. Похоже, что и здесь действует правило уменьшения в два раза. Третья (лунная) пирамида выделена на плане понятным геометрическим образом.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схеме (рис. 88) видно, как строго и точно к линиям координатной сетки относятся контуры верхних храмов Второй и Третьей пирамид. Однако еще более ярко проступают отношения нижних храмов с окружностью, вписанной в координатный квадрат АВСД (окружность Владимирова, хотя на его схеме изображена только дуга – на полную окружность Владимиров не решился). Оказывается также, что знаменитый Сфинкс тесно связан как с координатной сеткой, так и с окружностью Владимирова. Роль Сфинкса в комплексе открывается через его линейные размеры.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5.3.8.2. Сфинкс – линейный модуль системы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русскоязычной литературе постоянно встречается длина Сфинкса в 57 м. При этом сообщается, что он – самая грандиозная скульптура, созданная человеком за всю историю ваяния. В</w:t>
      </w:r>
      <w:r w:rsidRPr="00435DB3">
        <w:rPr>
          <w:rFonts w:ascii="Verdana" w:eastAsia="Times New Roman" w:hAnsi="Verdana" w:cs="Times New Roman"/>
          <w:color w:val="393939"/>
          <w:sz w:val="18"/>
          <w:szCs w:val="18"/>
          <w:lang w:val="en-US" w:eastAsia="ru-RU"/>
        </w:rPr>
        <w:t xml:space="preserve"> </w:t>
      </w:r>
      <w:r w:rsidRPr="00575AE2">
        <w:rPr>
          <w:rFonts w:ascii="Verdana" w:eastAsia="Times New Roman" w:hAnsi="Verdana" w:cs="Times New Roman"/>
          <w:color w:val="393939"/>
          <w:sz w:val="18"/>
          <w:szCs w:val="18"/>
          <w:lang w:eastAsia="ru-RU"/>
        </w:rPr>
        <w:t>справочнике</w:t>
      </w:r>
      <w:r w:rsidRPr="00435DB3">
        <w:rPr>
          <w:rFonts w:ascii="Verdana" w:eastAsia="Times New Roman" w:hAnsi="Verdana" w:cs="Times New Roman"/>
          <w:color w:val="393939"/>
          <w:sz w:val="18"/>
          <w:szCs w:val="18"/>
          <w:lang w:val="en-US" w:eastAsia="ru-RU"/>
        </w:rPr>
        <w:t xml:space="preserve"> (The Gods and Symbols of Ancient Egypt. Thames and Hudson Ltd. </w:t>
      </w:r>
      <w:r w:rsidRPr="00575AE2">
        <w:rPr>
          <w:rFonts w:ascii="Verdana" w:eastAsia="Times New Roman" w:hAnsi="Verdana" w:cs="Times New Roman"/>
          <w:color w:val="393939"/>
          <w:sz w:val="18"/>
          <w:szCs w:val="18"/>
          <w:lang w:eastAsia="ru-RU"/>
        </w:rPr>
        <w:t xml:space="preserve">London. 1980) длина Сфинкса определена «около 240 футов». Фут равен 12 дюймов или 30,479 см. Следовательно, длина Сфинкса будет «около 73,15 м». Вместе с тем 236 футов тоже «около 240», а это – 72 м. Но тогда «русские» 57 м окажутся «около 72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57 м : 0,8 м = 71,25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Расхождения вызваны ошибочным толкованием выражения «от кончика хвоста до кончика лап». Кончик хвоста Сфинкса лежит на его левом бедре и «от кончиков до кончиков» действительно будет 57,6 м. Но общая длина Сфинкса больше – от корня хвоста до кончиков передних лап – 72 м. Сам корень хвоста занимает еще около 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Сфинкс играет роль модуля координатной системы. Главный, идеальный размер Второй и Третьей пирамид кратен 72 м, а длина основания Великой пирамиде кратна 72 ар°. Сфинкс установлен (вырублен в скальной породе) так, что кончики передних лап упираются в меридианную линию координатной сетки, а через его голову проходит окружность (радиус которой 230,4 м х 1.5 = 345,6 м), на которой стоят центры первых двух царских пирамид. Левым </w:t>
      </w:r>
      <w:r w:rsidRPr="00575AE2">
        <w:rPr>
          <w:rFonts w:ascii="Verdana" w:eastAsia="Times New Roman" w:hAnsi="Verdana" w:cs="Times New Roman"/>
          <w:color w:val="393939"/>
          <w:sz w:val="18"/>
          <w:szCs w:val="18"/>
          <w:lang w:eastAsia="ru-RU"/>
        </w:rPr>
        <w:lastRenderedPageBreak/>
        <w:t xml:space="preserve">боком «царь Ужаса» упирается в линию координатной сетки, пересекающей южную грань Второй пирамиды, в ансамбль которой входит Сфинкс.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Древние египтяне называли Сфинкса Горахти – «Гор на горизонте» (Hor-akh-ti). По нашей реконструкции Вторая пирамида является пирамидой Солнца, а потому солнечная ипостась Сфинкса – Горахти обязательна.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мнению археологов, Первая пирамида называлась «Относящийся к небосклону – (это) Хуфу», Вторая – «Хафра велик», Третья – «Божествен Менкаура». С нашей точки зрения, эти названия могут быть случайными или второстепенными эпитетами.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5.3.8.3. Эклиптика комплекса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Исследуя топографический план некрополя в Гизе (рис. 94), можно обнаружить, что его архитекторы не ограничивались территорией координатного квадрата АВСД (или «неправильного» квадрата А'ВСД'). Так, продолжив линии крытых каменных дорог у Первой и Второй пирамид к западу, легко видеть, что они сходятся в точку у подножия большого холма за пределами квадратов. Ныне бесследно потерянный нижний храм Великой пирамиды стоял далеко от северо-восточного угла квадрата. Но особенно много архитектурных деталей находятся в окрестностях его юго-западного угла: там были большие каменные ограды, помещения для строителей и некоторые другие постройки, которые в совокупности можно назвать «технологическим двором» Третьей пирамиды.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749925" cy="5874385"/>
            <wp:effectExtent l="19050" t="0" r="3175" b="0"/>
            <wp:docPr id="115" name="Рисунок 115" descr="mhtml:file://I:\аркаим.mht!/i/20/206120/i_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html:file://I:\аркаим.mht!/i/20/206120/i_112.png"/>
                    <pic:cNvPicPr>
                      <a:picLocks noChangeAspect="1" noChangeArrowheads="1"/>
                    </pic:cNvPicPr>
                  </pic:nvPicPr>
                  <pic:blipFill>
                    <a:blip r:embed="rId177" cstate="print"/>
                    <a:srcRect/>
                    <a:stretch>
                      <a:fillRect/>
                    </a:stretch>
                  </pic:blipFill>
                  <pic:spPr bwMode="auto">
                    <a:xfrm>
                      <a:off x="0" y="0"/>
                      <a:ext cx="5749925" cy="58743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94. Эклиптическая система координат Комплекса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Очевидная связь деталей ансамбля с концентрическими окружностями и космологический характер архитектуры открывают заманчивую перспективу видеть в координатной основе комплекса эклиптическую систему координат. Все ее признаки налицо, недостает лишь самой эклиптики. Несомненно, что она может находиться за пределами квадрата АВСД. Ее положение можно определить по ряду косвенных признаков и учитывая некоторые соображения общего порядка и аналогии с известными системами координат на Урале и в Британии. Есть только одно решение, удовлетворяющее всем предварительным условиям. Оно состоит в том, чтобы увеличить площадь, покрытую координатной сеткой, до размеров прямоугольника с 12 рядами и 18 столбцами модульных квадратиков (115,2 м х 115,2 м). Их общее число 216 не менее </w:t>
      </w:r>
      <w:r w:rsidRPr="00575AE2">
        <w:rPr>
          <w:rFonts w:ascii="Verdana" w:eastAsia="Times New Roman" w:hAnsi="Verdana" w:cs="Times New Roman"/>
          <w:color w:val="393939"/>
          <w:sz w:val="18"/>
          <w:szCs w:val="18"/>
          <w:lang w:eastAsia="ru-RU"/>
        </w:rPr>
        <w:lastRenderedPageBreak/>
        <w:t xml:space="preserve">магическое и вожделенное, чем 54 и 72. Больших модульных квадратов (230,40 х 230,40 м) будет как раз 54. Размеры проектного поля в этом случае таковы: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2073,6 м (2592 ар°) х 1382,4 м (1728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этого координатного поля подходит эклиптика радиусом 1036,8 м (диаметр 2073,6 м). Окружность пройдет по самому дальнему (от центра) юго-западному углу ограды «технологического двора» и заключит в свой круг все мастабы северо-западного сектора.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Зная масштаб эклиптической системы (1° = 11,52 м; 10° = 115,2 м, 20° = 230,40 м), рассчитаем радиусы стандартных окружностей Круга Небесного и Круга Земного и расположим их в проектном поле. Оказывается, что координатная сетка малых модульных квадратов размечает параллель и меридиан центра «О» отрезками по 10°.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Буквально по определению, центр Великой пирамиды расположен на окружности 30°, а центр Второй на 29°20'25». Полюс Мира над центром системы стоит под углом 29°58', поэтому естественно считать положение центров пирамид обусловленным Кругом Земным. На окружности Полюса Мира лежит и голова Сфинкса. Напомним, что на Аркаиме соответствующая окружность лежит в пределах кольцевой стены внутреннего круга. В Египте астрономо-геодезическая ситуация иная и проектировщики Комплекса учитывают это.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тем, следует и на египетском плане провести кольцо с радиусами 50° и 54° – оно имеет в космологических представлениях глобальный характер. Это кольцо однозначно отделяет две первых пирамиды (Неба и Солнца) от Третьей (Луны) – удаление ее северо-восточного угла от центра «О» составляет 54°40' (более 54°). И в аркаимовском пространстве внешний круг может быть связан с Луной, а внутренний – с Солнцем.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Вторая (после эклиптики) окружность Небесного Круга изображает траекторию Полюса Мира в прецессии (радиус 24°). С ней связана техника пользования прецессионным календарем в объектах космологической архитектуры. Историки датируют царствования Хуфу, Хафры и Менкауры периодом от 2560 г. до н.э. до 2530 г. до н.э. [106]. В эту эпоху угол наклона земного экватора к плоскости эклиптики составлял 23,99° ≈ 24°. Окружность с таким радиусом проходит через пирамиду-спутницу I-3 и вблизи углов Первой и Второй пирамид. Особенно интересно ее отношение с юго-восточным углом Второй, поскольку в этом месте, по физике процесса, должен находиться Полюс Мира эпохи 26 в.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Достаточно на плане Комплекса провести линию, изображающую ось солнцестояний, чтобы понять, что древние архитекторы выделяли это направление особыми и специальными мерами. Восстановив ось равноденствий той эпохи и точки сезонов, можно открыть экзотические и интимные стороны космологической идеологии создателей Комплекса.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Во-первых, появляется возможность вычислить положение потерянного нижнего храма при Великой пирамиде. Ему следует быть в точке зимнего солнцестояния подвижного Зодиака той эпохи. В нее направлено продолжение линии крытой каменной дороги.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ось равноденствий в направлении к точке осеннего равноденствия пересекает точку А' (северо-западный угол «неправильного» квадрата А'ВСД') и далее, за его пределами, явно «притягивает» к себе более 40 мастаб. Можно предположить, что выбор места для них связан с близостью к оси и точке осеннего равноденствия (событию равноденствия).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Наконец, в-третьих, особенно подробно и тщательно оформлена хронологическая часть оси солнцестояний от Полюса Мира до точки летнего солнцестояния на эклиптике (от траектории Полюса Мира до траектории Солнца, в то время как на Аркаиме и Синташте хронологическая часть лежит в пределах Круга Земного). Обнаруживается мотив сдвига Второй пирамиды к югу на 18 м (от идеального теоретического положения центра на оси абсцисс) – приближение ее юго-восточного угла для ограничения сектора датировки. Этой же цели служит и единственная пирамида – спутница у южной грани Второй царской пирамиды. В этом же створе установлен уникальный храм у северной грани Третьей пирамиды (храм не раскопан).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5.3.8.4. Хронологическая система. Датировка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Юго-восточный угол Второй и северо-восточный угол Третьей для наблюдателя из центра «О» образует просвет, в котором проецируется контур северного храма и самый дальний угол (юго-западный) ограды «технологического двора». В этом углу находится точка летнего солнцестояния. В датирующем секторе много календарной и космологической символики, которую сейчас разбирать неуместно.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Вся эта хронологическая конструкция задает некоторый временный интервал, а не одну дату. Геометрия конструкции теоретически столь ясна, что позволяет рассчитать ряд дат в этом интервале с высокой точностью. Для сравнения приведем даты современной египтологии [106].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Теоретическое идеальное положение Второй пирамиды: Ю.-В. угол – 2678 г. до н.э. (2670 г. до н.э. – комплекс Джосера).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 Узел сетки координат. Ось солнцестояний как диагональ полуквадрата – 2568 г. до н.э. (2560 г. до н.э. – строительство Великой пирамиды).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Угол Второй, смещенный на 18 м, – 2421 г. до н.э. (2500-2400 г. до н.э. – V династия Древнего царства).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 Северо-западный угол Третьей пирамиды и дальний угол ограды «технологического двора» – 2377-2359 гг. до н.э. (2400-2270 гг. до н.э. VI династия Древнего Царства. Конец Древнего Царства).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 Юго-восточный угол ограды Второй пирамиды – 2128 г.до н.э. (2130-2000 г. до н.э. XII династия Среднего Царства).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 Реальные высокоточные геодезические измерения на Комплексе могут обнаружить более надежные и тонкие датировки, но уже сейчас, в предварительном геометрическом анализе, ясно, что датировки методом прецессионного календаря в космологической архитектуре дают результаты, соответствующие самым надежным (реперным) историческим датам для всего Древнего мира. Тот же метод на Аркаиме и Синташте показал абсолютные даты 2800 г. до н.э. – более чем на 100 лет древнее самого Древнего Царства Египта, царя Джосера Великолепного и самого первого в мире архитектурного ансамбля в Саккаре.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Наш метод продемонстрировал свои возможности на самом сложном и загадочном и, в то же время, самом известном и изученном объекте истории, объяснив все основные детали и структуру комплекса в целом. В исторической науке не существует сопоставимого или альтернативного решения.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Оставив без внимания множество более мелких деталей, исследование которых теперь представляется делом значительно более простым, но и более обширным, следует приступить к решению самой сложной проблемы – Высшей Геодезии Древнего Египта.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2" w:name="t42"/>
      <w:bookmarkEnd w:id="42"/>
      <w:r w:rsidRPr="00575AE2">
        <w:rPr>
          <w:rFonts w:ascii="Verdana" w:eastAsia="Times New Roman" w:hAnsi="Verdana" w:cs="Times New Roman"/>
          <w:b/>
          <w:bCs/>
          <w:color w:val="505050"/>
          <w:sz w:val="20"/>
          <w:szCs w:val="20"/>
          <w:lang w:eastAsia="ru-RU"/>
        </w:rPr>
        <w:t xml:space="preserve">5.4. ВЫСШАЯ ГЕОДЕЗИЯ КОМПЛЕКСА В ГИЗЕ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5.4.1. Координаты Великой пирамиды и небесный локоть</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Нам известно только одно высокоточное определение геодезических координат в Гизе. Ж.-Ф.Лауэр [55] приводит координаты вершины пирамиды Хеопса, выполненное специалистами-геодезистами. Вот эти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31°09'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29°58' 51'',22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вершине пирамиды установлен металлический геодезический знак, а потому следует надеяться, что измерение долготы проведены столь же профессионально, как и измерение широты и, следовательно, координаты могут быть записаны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31°09'00»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29°58' 51'',22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важное и странное свойство геодезических координат Великой пирамиды – расстояние ее центра от меридиана 30°00'00» в.д. и параллели 30°00'00»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31°09' – 30° = 1°09';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30°00'00» – 29°58'51» = 1'09».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Величины численно одинаковы и относятся друг к другу по размеру как 60:1. Однако самое важное свойство этих величин состоит в их идентичности древней угловой мере, называемой «небесный локоть». Сведения о нем обнаружились в редком издании: Воробьева М.Г., Рожанская М.М. при участии Веселовского Н.И., раздел 2 (О некоторых астрономических функциях Кой-Крылган-Калы), глава б (К вопросу о назначении памятника), том V. Труды хорезмийской </w:t>
      </w:r>
      <w:r w:rsidRPr="00575AE2">
        <w:rPr>
          <w:rFonts w:ascii="Verdana" w:eastAsia="Times New Roman" w:hAnsi="Verdana" w:cs="Times New Roman"/>
          <w:color w:val="393939"/>
          <w:sz w:val="18"/>
          <w:szCs w:val="18"/>
          <w:lang w:eastAsia="ru-RU"/>
        </w:rPr>
        <w:lastRenderedPageBreak/>
        <w:t xml:space="preserve">археолого-этнографической экспедиции, Кой-Крылган-Кала – памятник культуры древнего Хорезма IV в. до н.э. – IV в. н.э. М., 1967. Стр. 259 [18].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«Еще в селевкидскую эпоху вавилонские астрономы расстояния планет до некоторых «нормальных» звезд иногда указывали в локтях (локоть равен 2,3°)».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более поздние времена величину «небесного локтя» округляли до 2° ровно. В нашем случае геодезические расстояния центра Великой пирамиды от параллели и меридиана в 30° равны «полулоктю» и его 1/60 части. С точностью до секунд. Удивительно и невероятно, что 30° в.д. исчислен от Гринвича. Параллель 30° с.ш. имеет естественную природу высоты Полюса Мира над горизонтом и была таковой всегда, а вот использование нулевого меридиана «от Гринвича» – явление самое современное и по общему естественному мнению (по определению!) – относительное. И уж если древнеегипетские геодезисты пользовались меридианной сеткой «от Гринвича», то это означает лишь, что «нулевой» меридиан в Гринвиче установлен на древний прототип с абсолютной точностью. Такое не может быть случайным, а потому – намеренно. Надо учитывать и то, что современная историческая наука не допускает возможности существования в 3 тысячелетии до н.э. глобальной геодезической сети первого класса точности. Высокие технологии сопряжены с развитой цивилизацией.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Совпадение чисел 30° в.д. и 30° с.ш. также не может быть случайностью, они слишком откровенно напоминают о 30° знака в Зодиакальной системе координат. Древние употребляли градусную меру не только в астрометрии и геометрии, но и в геодезии. Но оставим глобальные вопросы до лучших времен и вернемся к нашим пирамидам.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Продолжая исследование, нужно заметить, что странные геодезические особенности Великой пирамиды заметили топографы, сопровождавшие Наполеона в его знаменитом египетском походе в 1798-м году. Составляя карту Египта, они обратили внимание на то, что оба крайних устья (крайнее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западное и крайнее восточное) Нила впадают в Средиземное море как раз там, где границу суши и моря пересекают продолжения диагоналей Великой пирамиды. Дельта имеет угол 90°. В этом, кстати, не трудно убедиться, однако понять значение этого факта очень непросто. А потому все сочли его случайным совпадением. Не много ли совпадений?..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5.4.2. Большой геодезический полуквадрат Египта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продвинуться в этом трудном деле, предположим, что древние архитекторы при выборе места для Комплекса решали оригинальную геодезическую задачу. В частности, помещали пирамиды в центре геодезического полуквадрата с размерами сторон 2°18' по параллели и 4°36' – по меридиану (рис. 94а) [20].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025390" cy="6466840"/>
            <wp:effectExtent l="19050" t="0" r="3810" b="0"/>
            <wp:docPr id="116" name="Рисунок 116" descr="mhtml:file://I:\аркаим.mht!/i/20/206120/i_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html:file://I:\аркаим.mht!/i/20/206120/i_113.png"/>
                    <pic:cNvPicPr>
                      <a:picLocks noChangeAspect="1" noChangeArrowheads="1"/>
                    </pic:cNvPicPr>
                  </pic:nvPicPr>
                  <pic:blipFill>
                    <a:blip r:embed="rId178" cstate="print"/>
                    <a:srcRect/>
                    <a:stretch>
                      <a:fillRect/>
                    </a:stretch>
                  </pic:blipFill>
                  <pic:spPr bwMode="auto">
                    <a:xfrm>
                      <a:off x="0" y="0"/>
                      <a:ext cx="5025390" cy="64668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94а. Большой Геодезический полуквадрат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Геодезическими фигурами будем называть такие объекты на поверхности Земли, при изображении и измерении которых нужно учитывать кривизну поверхности и размеры которых выражаются геодезическими мерами (градусами, минутами, секундами, наряду с линейными, естественно).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Западной стороной обозначенного геодезического полуквадрата будет меридиан 30°00'00» в.д. Восточная сторона образована меридианом 32°18' в.д. Этот меридиан проходит по оси Суэцкого канала. Канал построен недавно и совпадение случайно. Опять совпадение?..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Северная сторона полуквадрата лежит в море, а южная сторона – на параллели 27°40'51»,22 с.ш. Эта параллель проходит по весьма приметному в истории Древнего Египта месту. Сейчас оно называется Эль-Амарна. В древности здесь была столица мятежного царя Аменхетепа IV (Эхнатона) с названием Ахетатон. Случайное совпадение? Разберемся. Тут требуются исторические пояснения.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5.4.2.1. Ахетатон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Восемнадцатая династия Нового Царства знаменита почти так же, как четвертая династия Древнего Царства. К ней принадлежали Тутанхамон (последний царь династии) и великие Тутмосы, при которых Египет достиг небывалого могущества и стал первой страной Древнего Мира. Впрочем, по порядку.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Последнюю пирамиду Египет построит в конце Среднего Царства, после чего весь север страны (дельту) завоевали гиксосы. Их господство, по преданию, длилось 108 лет. Знакомое число, не правда ли? Новое царство началось с изгнания гиксосов. Основателем XVIII династии считают царя Яхмоса-I – освободителя. Его наследники, фиванские цари, сделали общенациональным верховным богом местного Амона. Уже при Тутмосе-I начинается грандиозное каменное строительство храмов. В частности, построена громада Карнакского храма Амона. Тутмос-III, завоеватель Палестины и Сирии, довел Египет до наивысшего за всю его многотысячелетнюю историю могущества и существенно перестроил Карнакский храм. Тутмос-Ш царствовал 54 года. При его правнуке Аменхе-тепе-III был построен колоссальный храм Амона в Луксоре и знаменитые «колоссы Мемнона». Рядом с этими гигантскими статуями царя находились сфинксы, впоследствии перевезенные в Россию на берега Невы в Петербурге.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период наивысшего расцвета и благополучия случилось странное – потомственный царь, владыка богатейшего и могущественного царства, муж прекраснейшей из женщин (муж Нефертити) вдруг, без видимых причин, изменил богу, изменил свое имя, изменил всем традициям и ушел из блистательной столицы (города Фивы) далеко на север, где в пустынной местности на правом берегу Нила заложил новый город – столицу по имени Ахетатон, называемую ныне Эль-Амарна.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Эхнатон умер на 17-м году царствования и его идеологическая революция, по мнению историков, была подавлена, столица запустела, новый культ ликвидирован. Однако былое значение Фив не восстановилось! Уже преемник Эхнатона – молодой Тутанхамон поселился в Мемфисе – древней столице Древнего Царства. Другие цари меняли свои резиденции, но, в основном, в Нижнем Египте, хотя не избегали и богатых Фив.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Создается впечатление, что реформа Эхнатона имела куда более важный и интересный, но скрытый смысл. Возможно, в ее основе лежало идеологическое оформление движения окрепшей </w:t>
      </w:r>
      <w:r w:rsidRPr="00575AE2">
        <w:rPr>
          <w:rFonts w:ascii="Verdana" w:eastAsia="Times New Roman" w:hAnsi="Verdana" w:cs="Times New Roman"/>
          <w:color w:val="393939"/>
          <w:sz w:val="18"/>
          <w:szCs w:val="18"/>
          <w:lang w:eastAsia="ru-RU"/>
        </w:rPr>
        <w:lastRenderedPageBreak/>
        <w:t xml:space="preserve">после переходного периода (с гиксосами) центральной власти на север; от фиванского Амона к гелиопольскому Ра. Возвращение в пределы египетского геодезического полуквадрата.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Новую столицу Эхнатон поставил на параллель (рис. 95) 27°40'51'' с.ш. Город был довольно большим и вытянутым вдоль реки с севера на юг, но градообразующее ядро составлял сакральный комплекс, главный объект которого Большой Храм Атона, установлен на этой параллели. Важно и то, что в пределах сакрального комплекса находится точка «золотого сечения» южной стороны геодезического полуквадрата.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 (1 – 0,618) = 0,8785218... = 52'42»,68 ≈ 52'43»: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точки «золотого сечения»: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 52' 42»,68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27° 40' 51»,22 с.ш.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359910" cy="6298565"/>
            <wp:effectExtent l="19050" t="0" r="2540" b="0"/>
            <wp:docPr id="117" name="Рисунок 117" descr="mhtml:file://I:\аркаим.mht!/i/20/206120/i_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html:file://I:\аркаим.mht!/i/20/206120/i_114.png"/>
                    <pic:cNvPicPr>
                      <a:picLocks noChangeAspect="1" noChangeArrowheads="1"/>
                    </pic:cNvPicPr>
                  </pic:nvPicPr>
                  <pic:blipFill>
                    <a:blip r:embed="rId179" cstate="print"/>
                    <a:srcRect/>
                    <a:stretch>
                      <a:fillRect/>
                    </a:stretch>
                  </pic:blipFill>
                  <pic:spPr bwMode="auto">
                    <a:xfrm>
                      <a:off x="0" y="0"/>
                      <a:ext cx="4359910" cy="62985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95. Эль-Амарна (Ахетатон). Сакральный центр. Отношения с Большим геодезическим полуквадратом Египта. </w:t>
      </w:r>
      <w:r w:rsidRPr="00435DB3">
        <w:rPr>
          <w:rFonts w:ascii="Verdana" w:eastAsia="Times New Roman" w:hAnsi="Verdana" w:cs="Times New Roman"/>
          <w:color w:val="393939"/>
          <w:sz w:val="18"/>
          <w:szCs w:val="18"/>
          <w:lang w:val="en-US" w:eastAsia="ru-RU"/>
        </w:rPr>
        <w:t>(</w:t>
      </w:r>
      <w:r w:rsidRPr="00575AE2">
        <w:rPr>
          <w:rFonts w:ascii="Verdana" w:eastAsia="Times New Roman" w:hAnsi="Verdana" w:cs="Times New Roman"/>
          <w:color w:val="393939"/>
          <w:sz w:val="18"/>
          <w:szCs w:val="18"/>
          <w:lang w:eastAsia="ru-RU"/>
        </w:rPr>
        <w:t>Топография</w:t>
      </w:r>
      <w:r w:rsidRPr="00435DB3">
        <w:rPr>
          <w:rFonts w:ascii="Verdana" w:eastAsia="Times New Roman" w:hAnsi="Verdana" w:cs="Times New Roman"/>
          <w:color w:val="393939"/>
          <w:sz w:val="18"/>
          <w:szCs w:val="18"/>
          <w:lang w:val="en-US" w:eastAsia="ru-RU"/>
        </w:rPr>
        <w:t xml:space="preserve"> </w:t>
      </w:r>
      <w:r w:rsidRPr="00575AE2">
        <w:rPr>
          <w:rFonts w:ascii="Verdana" w:eastAsia="Times New Roman" w:hAnsi="Verdana" w:cs="Times New Roman"/>
          <w:color w:val="393939"/>
          <w:sz w:val="18"/>
          <w:szCs w:val="18"/>
          <w:lang w:eastAsia="ru-RU"/>
        </w:rPr>
        <w:t>по</w:t>
      </w:r>
      <w:r w:rsidRPr="00435DB3">
        <w:rPr>
          <w:rFonts w:ascii="Verdana" w:eastAsia="Times New Roman" w:hAnsi="Verdana" w:cs="Times New Roman"/>
          <w:color w:val="393939"/>
          <w:sz w:val="18"/>
          <w:szCs w:val="18"/>
          <w:lang w:val="en-US" w:eastAsia="ru-RU"/>
        </w:rPr>
        <w:t xml:space="preserve"> Barry J. Kemp. Ancent Egipt. London and New York. 1991. p.277. </w:t>
      </w:r>
      <w:r w:rsidRPr="00575AE2">
        <w:rPr>
          <w:rFonts w:ascii="Verdana" w:eastAsia="Times New Roman" w:hAnsi="Verdana" w:cs="Times New Roman"/>
          <w:color w:val="393939"/>
          <w:sz w:val="18"/>
          <w:szCs w:val="18"/>
          <w:lang w:eastAsia="ru-RU"/>
        </w:rPr>
        <w:t xml:space="preserve">Figure 91.)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Храмы и дворцы Ахетатона расположены вдоль берега реки и около прямого и широкого «царского пути». У северного начала пути расположен «Северный прибрежный дворец» с «окрашенными воротами». На южном конце пути находится «Большой прибрежный дворец». По другую сторону пути размещены храмы. Длина Царского Пути от «окрашенных ворот» до входа в малый храм Атона – 3600 м (!!) – по 10 м на каждый день Зодиакального года [105].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свете открывшихся обстоятельств представляется существенно иной мотивация поступков фараона-еретика (первым «еретиком» был Шепсескар, сын Мен-кауры) и реакция на его </w:t>
      </w:r>
      <w:r w:rsidRPr="00575AE2">
        <w:rPr>
          <w:rFonts w:ascii="Verdana" w:eastAsia="Times New Roman" w:hAnsi="Verdana" w:cs="Times New Roman"/>
          <w:color w:val="393939"/>
          <w:sz w:val="18"/>
          <w:szCs w:val="18"/>
          <w:lang w:eastAsia="ru-RU"/>
        </w:rPr>
        <w:lastRenderedPageBreak/>
        <w:t xml:space="preserve">действия современников и потомков. Во всяком случае есть смысл провести исследование этого странного события с учетом Высшей Геодезии. Для нас же приятно обнаружить, что важное и крупномасштабное событие в истории Египта совпадает по месту с важной деталью геодезического полуквадрата, генетически связанного с Комплексом в Гизе. Особое значение приобретает детальный анализ архитектуры Эль-Амарны.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5.4.3. Малый геодезический полуквадрат Египта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5.4.3.1. Связь геодезии с геометрией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большого геодезического полуквадрата, закодированного в долготе Великой пирамиды, следует ожидать и наличие малого полуквадрата, «скрытого» в ее геодезической широте. Как и в предыдущем случае, начинать поиск нужно с параллели 30°00'00» с.ш. Она образует северную сторону полуквадрата, а Великая пирамида установлена (по определению) в центре – в пересечении его диагоналей. Другие стороны вычисляются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южная сторона параллель – 29°57' 42»,44 с.ш.;</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западная сторона – меридиан 31° 08' 25»,61 в.д.;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восточная сторона – меридиан 31° 09' 34»,39 в.д.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Описан геодезический полуквадрат размером 1'08»,78 (по долготе) х 2'17»,56 (по широте).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Убедимся в том, что на Комплексе в Гизе прямо используются параметры этого полуквадрата. Для этого понадобятся очень точные значения длины геодезических отрезков, рассчитанных в обратной геодезической задаче.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Отрезок параллели 30°00'00»,00 с.ш. длиной 1'08»,78 (северная сторона полуквадрата) составит 1843,455 м (1° параллели 30° равен 96,487909 км).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 Отрезок параллели 29°58'51»,22 с.ш. длиной 1'08»,78 (параллель центра пирамиды) или южная сторона геодезического квадрата размером 1'08»,78 х 1'08»,78) составит 1843,8080 м (1° параллели 29°58'51»,22 равен 96,506382 км).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Отрезок параллели 29°57'42»,44 с.ш. длиной 1'08»,78 (южная сторона полуквадрата) составит 1844,1608 м (1° параллели 29°57'42»,44 равен 96,524855 км).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сопоставим эти отрезки со стороной модульного квадратика, идентичного средней длине стороны основания Великой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1843,455 м : 230,40 м = 8,0011;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1843,8080 м : 230,40 м = 8,0026;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1844,1608 м : 230,40 м = 8,0042.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Восемь больших или шестнадцать малых модульных квадратов довольно точно укладываются в короткую сторону, геодезического полуквадрата. Соответствие становится точнее, если вместо средней длины стороны основания Великой пирамиды использовать длину южной стороны: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1843,8080 м : 230,454 м = 8,00076;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230,454 м х 8 = 1843,632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1843,632 м – 1843,8080 м = 17,6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расчета следует, что размер основания Великой пирамиды (и модуля координатной сетки) задаются из геодезических соображений. В этой связи интересно проследить прохождение длинных сторон геодезического полуквадрата в координатной сетке комплекса. Сетка строилась геометрическими приемами при условии, что в масштабах Комплекса еще не нужно учитывать кривизну поверхности. Однако проектирование неизбежно следует вести на топографическом плане и выносить проект «в натуру» необходимо с употреблением геодезических методов (местность пересеченная, со значительным перепадом высот). Теперь, когда обнаружился геодезический полуквадрат, сопоставимый с проектным полем, следует сравнить регулярную геометрическую сетку с регулярной геодезической. Для последней удобно выбрать шаг в 5». Сетку следует выстраивать от центра «О», координаты которого: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29°58'40»,00 с.ш.; 31°09'00»,00 в.д.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574030" cy="5449570"/>
            <wp:effectExtent l="19050" t="0" r="7620" b="0"/>
            <wp:docPr id="118" name="Рисунок 118" descr="mhtml:file://I:\аркаим.mht!/i/20/206120/i_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mhtml:file://I:\аркаим.mht!/i/20/206120/i_115.png"/>
                    <pic:cNvPicPr>
                      <a:picLocks noChangeAspect="1" noChangeArrowheads="1"/>
                    </pic:cNvPicPr>
                  </pic:nvPicPr>
                  <pic:blipFill>
                    <a:blip r:embed="rId180" cstate="print"/>
                    <a:srcRect/>
                    <a:stretch>
                      <a:fillRect/>
                    </a:stretch>
                  </pic:blipFill>
                  <pic:spPr bwMode="auto">
                    <a:xfrm>
                      <a:off x="0" y="0"/>
                      <a:ext cx="5574030" cy="54495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96. Отношения геометрической и геодезической координатных сеток в проектном поле Комплекса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Оказалось, что геодезическая регулярная сетка совпадает с геометрической координатной сеткой в пределах проектного поля только по одному разу на меридианах (четвертые квадраты координатной сетки) и по одному разу на параллелях (вторые квадраты координатной сетки). Эти совпадающие линии сеток, в свою очередь, образуют геометрический полуквадрат (KLMN) из 16 столбцов и 8 рядов модульных квадратиков (сумма – 108). При этом стороны-параллели KL и MN совпадают со сторонами АВ и ДС координатного квадрата АВСД.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отличие от отрезков параллели отрезки меридианов (длинные стороны геодезического полуквадрата) имеют одинаковую длину. На широте 30° отрезок в 1° меридиана составит 110,85075 км, 1' меридиана – 1847,5125 м, 1» меридиана – 30,79 м. Отрезок в 2'17»,56 меридиана будет равен 4235,7303 м или 36,77 модульных квадратов. До 37 квадратов недостает 26,67 м ≈ 27 м. Много. Это досадно, поскольку 37 х 18 = 666. Площадь геодезического полуквадрата, выраженная в площадях Великой пирамиды, близка «числу зверя» Апокалипсиса. Экзотично, но не убедительно. Однако геодезия Комплекса интереснее.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Построим на его территории геодезический прямоугольник со сторонами 1'09"х1'00" (рис. 97). Длины его сторон, выраженные в линейных мерах, окажутся очень близки друг другу. Полное тождество достигается на более южных широтах – в районе Сак-кара – Мемфис.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006725" cy="2772410"/>
            <wp:effectExtent l="19050" t="0" r="3175" b="0"/>
            <wp:docPr id="119" name="Рисунок 119" descr="mhtml:file://I:\аркаим.mht!/i/20/206120/i_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html:file://I:\аркаим.mht!/i/20/206120/i_116.png"/>
                    <pic:cNvPicPr>
                      <a:picLocks noChangeAspect="1" noChangeArrowheads="1"/>
                    </pic:cNvPicPr>
                  </pic:nvPicPr>
                  <pic:blipFill>
                    <a:blip r:embed="rId181" cstate="print"/>
                    <a:srcRect/>
                    <a:stretch>
                      <a:fillRect/>
                    </a:stretch>
                  </pic:blipFill>
                  <pic:spPr bwMode="auto">
                    <a:xfrm>
                      <a:off x="0" y="0"/>
                      <a:ext cx="3006725" cy="27724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Измеряя и рассчитывая отрезки на меридиане, удобно воспользоваться случаем и определить место, где проходит параллель 29°58'51'',00 с.ш., та, которая отстоит от 30°00'00",00 на 1'09",00 (небесный полулокоть). Расчет свидетельствует, что она проходит всего в 6,8 м южнее центра </w:t>
      </w:r>
      <w:r w:rsidRPr="00575AE2">
        <w:rPr>
          <w:rFonts w:ascii="Verdana" w:eastAsia="Times New Roman" w:hAnsi="Verdana" w:cs="Times New Roman"/>
          <w:color w:val="393939"/>
          <w:sz w:val="18"/>
          <w:szCs w:val="18"/>
          <w:lang w:eastAsia="ru-RU"/>
        </w:rPr>
        <w:lastRenderedPageBreak/>
        <w:t xml:space="preserve">Великой пирамиды. Вполне возможно, что здесь еще один мотив смещения верхней камеры к югу. Для нижней камеры Геба это подходит еще больше.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5.4.3.2. Две эклиптики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отношение радиуса выбранной нами эклиптики в проекте комплекса Гизы (1036,8 м) и "зодиакальной" высоты пирамид (144 м). Отношение равно 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1036,8 : 144 = 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Нужно понять, как размер эклиптики связан с продолжительностью зодиакального года. При этом важно знать, какая эклиптика соответствовала бы Тропическому году. Отношение этих интервалов: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365,2422 суток / 360 суток = 1,0145616, а потому: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1036,8 м х 1,0145616 = 1051,8974 м ≈ 1051,90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Используя этот же прием, рассчитаем эквивалентную высоту пирамидиона на Великой пирамиде: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144,00 м х 1,0145616 = 146,09687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146,09687 м – 144,00 м = 2,09687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Предыдущая реконструкция пирамидиона дала другой результат – 4 м. Но в том случае имелся в виду год в 365 суток, для которого: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365/360 = 1,01388 и 144 x 1,013888... = 146,000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Отсюда следует, что пирамидион Великой не пропорционален самой усеченной пирамиде, но претерпевает двукратное увеличение, чтобы соответствовать календарному вставному периоду 5 суток в масштабе 1 сутки = 1 ар°. На Третьей пирамиде действует правило уменьшения в два раза.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пересчитаем радиусы основных окружностей космологической архитектуры для эклиптики 1051,9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24° = 280,51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 = 350,63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50° = 584,39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54° = 631,14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Северо-восточный угол Третьей пирамиды удален от центра "О" на 627,70 м, что соответствует в новой системе 53,706°, в то время как в старой – 54,488°. Иначе говоря, лунная пирамида пересекает солнечный круг. Отсюда можно предположить, что в системе координат Комплекса в Гизе используется эклиптика радиуса 1036,8 м, а большая эклиптика с радиусом 1051,9 м только имеется в виду.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5.4.4. Тайна космологической архитектуры5.4.4.1. Модель орбиты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Возможно только сейчас, когда мы начали входить в запредельные точности и тонкости конструкции Первого Чуда Света, пришло время понять глубинную природу космологической архитектуры. Для этого сравним орбиту Земли с эклиптикой космологической архитектуры Аркаима, Стоунхенджа и Великой пирамиды. Сопоставление удобно делать в масштабе 1 : 1 000 000 000, уменьшая линейные размеры Орбиты Земли в миллиард раз.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Параметры орбиты Земли: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o</w:t>
      </w:r>
      <w:r w:rsidRPr="00575AE2">
        <w:rPr>
          <w:rFonts w:ascii="Verdana" w:eastAsia="Times New Roman" w:hAnsi="Verdana" w:cs="Times New Roman"/>
          <w:color w:val="393939"/>
          <w:sz w:val="18"/>
          <w:szCs w:val="18"/>
          <w:lang w:eastAsia="ru-RU"/>
        </w:rPr>
        <w:t xml:space="preserve"> = 149,597870 млн. км – большая полуось, астрономическая единица;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q = 147,09958 млн. км – перигельное расстояние;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 = 152,09615 млн. км – афелийное расстояние;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 = 2,49828 млн. км – полуфокальное расстояние;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2с = 4,99656 млн. км – фокальное расстояние;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R</w:t>
      </w:r>
      <w:r w:rsidRPr="00575AE2">
        <w:rPr>
          <w:rFonts w:ascii="Verdana" w:eastAsia="Times New Roman" w:hAnsi="Verdana" w:cs="Times New Roman"/>
          <w:color w:val="393939"/>
          <w:sz w:val="18"/>
          <w:szCs w:val="18"/>
          <w:vertAlign w:val="subscript"/>
          <w:lang w:eastAsia="ru-RU"/>
        </w:rPr>
        <w:t>0</w:t>
      </w:r>
      <w:r w:rsidRPr="00575AE2">
        <w:rPr>
          <w:rFonts w:ascii="Verdana" w:eastAsia="Times New Roman" w:hAnsi="Verdana" w:cs="Times New Roman"/>
          <w:color w:val="393939"/>
          <w:sz w:val="18"/>
          <w:szCs w:val="18"/>
          <w:lang w:eastAsia="ru-RU"/>
        </w:rPr>
        <w:t xml:space="preserve"> = 0,69625758 – радиус Солнца;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R</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 0,006378 млн. км – радиус Земли;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R</w:t>
      </w:r>
      <w:r w:rsidRPr="00575AE2">
        <w:rPr>
          <w:rFonts w:ascii="Verdana" w:eastAsia="Times New Roman" w:hAnsi="Verdana" w:cs="Times New Roman"/>
          <w:color w:val="393939"/>
          <w:sz w:val="18"/>
          <w:szCs w:val="18"/>
          <w:vertAlign w:val="subscript"/>
          <w:lang w:eastAsia="ru-RU"/>
        </w:rPr>
        <w:t>0</w:t>
      </w:r>
      <w:r w:rsidRPr="00575AE2">
        <w:rPr>
          <w:rFonts w:ascii="Verdana" w:eastAsia="Times New Roman" w:hAnsi="Verdana" w:cs="Times New Roman"/>
          <w:color w:val="393939"/>
          <w:sz w:val="18"/>
          <w:szCs w:val="18"/>
          <w:lang w:eastAsia="ru-RU"/>
        </w:rPr>
        <w:t xml:space="preserve"> + R</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 0,70263558 млн. км.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Обращает на себя внимание, что большая полуось может быть представлена как сумма: 149,597870 = 144,00 + 4,19376 + 2 х (0,70263558); так же, как и календарная эклиптика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148,19376 м = 144,00 м + 4,19376 м, где 4,19376 = 5,2422 х 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 Тропический год = Зодиакальный год + лунная прибавка.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большой полуоси к этой формуле добавляется еще сумма диаметров Земли и Солнца. Однако это разложение не имеет физического смысла, поскольку, по определению, большая полуось составляет расстояние между центрами планеты и светила. Должна фигурировать сумма радиусов, а не сумма диаметров. Вряд ли обнаруженный факт есть случайное совпадение, но смысл его не понятен.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выйти из этого тупика, заметим, что 148,19376 лежит между Q и q. Зная радиус-вектор, можно рассчитать аномалии. Отсчет от перигелия.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Однако все параметры земной орбиты (кроме а</w:t>
      </w:r>
      <w:r w:rsidRPr="00575AE2">
        <w:rPr>
          <w:rFonts w:ascii="Verdana" w:eastAsia="Times New Roman" w:hAnsi="Verdana" w:cs="Times New Roman"/>
          <w:color w:val="393939"/>
          <w:sz w:val="18"/>
          <w:szCs w:val="18"/>
          <w:vertAlign w:val="subscript"/>
          <w:lang w:eastAsia="ru-RU"/>
        </w:rPr>
        <w:t>o</w:t>
      </w:r>
      <w:r w:rsidRPr="00575AE2">
        <w:rPr>
          <w:rFonts w:ascii="Verdana" w:eastAsia="Times New Roman" w:hAnsi="Verdana" w:cs="Times New Roman"/>
          <w:color w:val="393939"/>
          <w:sz w:val="18"/>
          <w:szCs w:val="18"/>
          <w:lang w:eastAsia="ru-RU"/>
        </w:rPr>
        <w:t xml:space="preserve">, которую можно считать константой) изменяются в историческом времени. Учесть эти изменения позволяет самая современная и точная теория [94, 95].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 элементов орбиты производился на компьютере на кафедре теоретической механики Челябинского Политехнического Института (ныне Южно-Уральский Гос. Университет, зав. кафедрой д. ф.-м. н. Емельяненко Вячеслав Васильевич).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Элементы орбиты рассчитывались с шагом в 100 лет от 3400 г. до н.э. до 1500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 производился для того, чтобы восстановить астрометрическую ситуацию в системе координат Аркаима на эпоху 2800 г. до н.э. По условию задачи картина требует графического </w:t>
      </w:r>
      <w:r w:rsidRPr="00575AE2">
        <w:rPr>
          <w:rFonts w:ascii="Verdana" w:eastAsia="Times New Roman" w:hAnsi="Verdana" w:cs="Times New Roman"/>
          <w:color w:val="393939"/>
          <w:sz w:val="18"/>
          <w:szCs w:val="18"/>
          <w:lang w:eastAsia="ru-RU"/>
        </w:rPr>
        <w:lastRenderedPageBreak/>
        <w:t xml:space="preserve">выражения в эклиптической системе координат. Результат реконструкции представлен на рис. 98.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008755" cy="4835525"/>
            <wp:effectExtent l="19050" t="0" r="0" b="0"/>
            <wp:docPr id="120" name="Рисунок 120" descr="mhtml:file://I:\аркаим.mht!/i/20/206120/i_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html:file://I:\аркаим.mht!/i/20/206120/i_117.png"/>
                    <pic:cNvPicPr>
                      <a:picLocks noChangeAspect="1" noChangeArrowheads="1"/>
                    </pic:cNvPicPr>
                  </pic:nvPicPr>
                  <pic:blipFill>
                    <a:blip r:embed="rId182" cstate="print"/>
                    <a:srcRect/>
                    <a:stretch>
                      <a:fillRect/>
                    </a:stretch>
                  </pic:blipFill>
                  <pic:spPr bwMode="auto">
                    <a:xfrm>
                      <a:off x="0" y="0"/>
                      <a:ext cx="4008755" cy="48355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98. Эволюция апсид в системе координат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Расчетными здесь являются положение перигелия на эклиптике: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 перигелий эпохи 2800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 перигелий эпохи 2000 г.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Поскольку Земля достигает перигелия 3 июля, а афелия – 3 января, постольку линия ВВ' будет изображать линию апсид эпохи 2000 г. Перигелий 2800 г. до н.э. находится в точке А, а потому дуга АВ (траектория перигелия за последние 4800 лет) равна дуге А'В' и АА' – линия апсид эпохи 2800 г. до н.э. Точка х на параллели центра системы координат получена геометрическим путем, т.е. как точка пересечения линий апсид.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 xml:space="preserve">OX = 6,85° (ap°) = 5,48 </w:t>
      </w:r>
      <w:r w:rsidRPr="00575AE2">
        <w:rPr>
          <w:rFonts w:ascii="Verdana" w:eastAsia="Times New Roman" w:hAnsi="Verdana" w:cs="Times New Roman"/>
          <w:color w:val="393939"/>
          <w:sz w:val="18"/>
          <w:szCs w:val="18"/>
          <w:lang w:eastAsia="ru-RU"/>
        </w:rPr>
        <w:t>м</w:t>
      </w:r>
      <w:r w:rsidRPr="00435DB3">
        <w:rPr>
          <w:rFonts w:ascii="Verdana" w:eastAsia="Times New Roman" w:hAnsi="Verdana" w:cs="Times New Roman"/>
          <w:color w:val="393939"/>
          <w:sz w:val="18"/>
          <w:szCs w:val="18"/>
          <w:lang w:val="en-US" w:eastAsia="ru-RU"/>
        </w:rPr>
        <w:t xml:space="preserve">;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OX = OO</w:t>
      </w:r>
      <w:r w:rsidRPr="00435DB3">
        <w:rPr>
          <w:rFonts w:ascii="Verdana" w:eastAsia="Times New Roman" w:hAnsi="Verdana" w:cs="Times New Roman"/>
          <w:color w:val="393939"/>
          <w:sz w:val="18"/>
          <w:szCs w:val="18"/>
          <w:vertAlign w:val="subscript"/>
          <w:lang w:val="en-US" w:eastAsia="ru-RU"/>
        </w:rPr>
        <w:t>1</w:t>
      </w:r>
      <w:r w:rsidRPr="00435DB3">
        <w:rPr>
          <w:rFonts w:ascii="Verdana" w:eastAsia="Times New Roman" w:hAnsi="Verdana" w:cs="Times New Roman"/>
          <w:color w:val="393939"/>
          <w:sz w:val="18"/>
          <w:szCs w:val="18"/>
          <w:lang w:val="en-US" w:eastAsia="ru-RU"/>
        </w:rPr>
        <w:t xml:space="preserve"> + O</w:t>
      </w:r>
      <w:r w:rsidRPr="00435DB3">
        <w:rPr>
          <w:rFonts w:ascii="Verdana" w:eastAsia="Times New Roman" w:hAnsi="Verdana" w:cs="Times New Roman"/>
          <w:color w:val="393939"/>
          <w:sz w:val="18"/>
          <w:szCs w:val="18"/>
          <w:vertAlign w:val="subscript"/>
          <w:lang w:val="en-US" w:eastAsia="ru-RU"/>
        </w:rPr>
        <w:t>1</w:t>
      </w:r>
      <w:r w:rsidRPr="00435DB3">
        <w:rPr>
          <w:rFonts w:ascii="Verdana" w:eastAsia="Times New Roman" w:hAnsi="Verdana" w:cs="Times New Roman"/>
          <w:color w:val="393939"/>
          <w:sz w:val="18"/>
          <w:szCs w:val="18"/>
          <w:lang w:val="en-US" w:eastAsia="ru-RU"/>
        </w:rPr>
        <w:t xml:space="preserve">X = 5,25° + 1,6°.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Отметим последнее выражение, чтобы вернуться к нему в самом скором времени.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Продлив линию А-ПМ 2000,0 к северу мы обнаружим, что она пересечет центр Галактики, а продлив ее к югу, увидим, что она пересечет созвездие Орион и конкретно звезду ζ, ("дзета") в поясе. Это важно для следующего сюжета.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Уж если речь зашла о Галактике, то необходимо сказать еще об одном наблюдении. Северный Полюс Галактики в системе координат Ар-кайма занимает приметное место – в ближнем конце толстой радиальной стены северо-западного линейного сектора. Линия, соединяющая северный и южный полюса Галактики, проходит через Полюс Мира эпохи 2000 г. и является осью той же толстой радиальной стены. Она (стена) вместе с тем и северная стена пустого сектора. Южную стену этого сектора формирует радиус – вектор 148,19376 на эпоху 2800 г. до н.э. (С и С'). Подчеркнем, что эти отношения выявляются чисто геометрическими построениями. Эти построения имеют загадочную астрометрическую подоплеку (или вовсе ее не имеют), но вполне правомерны в конструкции Аркаима. Отмахнуться от них нельзя.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5.4.4.2. Небесный "палец"</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самое важное. Анализируя элементы орбиты Земли, можно заметить интересную деталь в динамике эксцентриситета. В историческое время е уменьшается. Современное значение е = 0,0167: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2800 г. до н.э. е = 0,018474;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2900 г. до н.э. е = 0,018500;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3000 г. до н.э. е = 0,018526.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Нетрудно рассчитать, что в 2972 г. до н.э. е = 0,0185185. Очень знакомая величина. Обратим 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1/0,0185185 =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Величина, обратная эксцентриситету, называется "сжатием". В нашем случае можно сказать, что сжатие орбиты Земли в 2972 г. до н.э. было 1 : 54, в современную эпоху оно равно 1 : 60. Это означает, кроме того, что полуфокальное расстояние укладывалось в большую полуось ровно 54 раза. Зная, что древняя каноническая метрология имела формулу 1 метр = 54 пальца, легко почувствовать аналогично. Осталось только назвать полуфокальное расстояние "небесным пальцем" (Н.П.):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н.п. = а</w:t>
      </w:r>
      <w:r w:rsidRPr="00575AE2">
        <w:rPr>
          <w:rFonts w:ascii="Verdana" w:eastAsia="Times New Roman" w:hAnsi="Verdana" w:cs="Times New Roman"/>
          <w:color w:val="393939"/>
          <w:sz w:val="18"/>
          <w:szCs w:val="18"/>
          <w:vertAlign w:val="subscript"/>
          <w:lang w:eastAsia="ru-RU"/>
        </w:rPr>
        <w:t>o</w:t>
      </w:r>
      <w:r w:rsidRPr="00575AE2">
        <w:rPr>
          <w:rFonts w:ascii="Verdana" w:eastAsia="Times New Roman" w:hAnsi="Verdana" w:cs="Times New Roman"/>
          <w:color w:val="393939"/>
          <w:sz w:val="18"/>
          <w:szCs w:val="18"/>
          <w:lang w:eastAsia="ru-RU"/>
        </w:rPr>
        <w:t xml:space="preserve">/54 = 149,597870 млн. км/54 = 2,7703309 млн.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аркаимовской системе координат "небесный палец" определяется по-другому: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н.п. = а</w:t>
      </w:r>
      <w:r w:rsidRPr="00575AE2">
        <w:rPr>
          <w:rFonts w:ascii="Verdana" w:eastAsia="Times New Roman" w:hAnsi="Verdana" w:cs="Times New Roman"/>
          <w:color w:val="393939"/>
          <w:sz w:val="18"/>
          <w:szCs w:val="18"/>
          <w:vertAlign w:val="subscript"/>
          <w:lang w:eastAsia="ru-RU"/>
        </w:rPr>
        <w:t>o</w:t>
      </w:r>
      <w:r w:rsidRPr="00575AE2">
        <w:rPr>
          <w:rFonts w:ascii="Verdana" w:eastAsia="Times New Roman" w:hAnsi="Verdana" w:cs="Times New Roman"/>
          <w:color w:val="393939"/>
          <w:sz w:val="18"/>
          <w:szCs w:val="18"/>
          <w:lang w:eastAsia="ru-RU"/>
        </w:rPr>
        <w:t xml:space="preserve">/54 = 90°/54 = 1,666°... = 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Вспомним формулу (ОХ = 5,25° + 1,6°) на стр.160. Там фигурирует "небесный палец" – 1,6°. Из аркаимовского определения "небесного пальца" следуют: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н.п. = 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54 н.п. = 90° = 5400';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108 н.п. = 180° = 10800';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216 н.п. = 360° = 21600'.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Радиус эклиптики Аркаима = 72 м = 90°ар° = 54 н.п.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"Небесный палец" не имеет прямого очевидного отношения к древней мере "небесный локоть".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1,666°.. : 2,3° = 0,72463765;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 х 0,72 = 1,656°.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Природа "небесного локтя" по-прежнему загадочна. Единственное предположение тривиально: он происходит от геодезического расстояния Великой пирамиды от меридиана 30° в.д. Загадочность "небесного локтя" не мешает нам заметить, что основа космологической архитектуры, канонической метрологии и магии чисел уходит корнями к неизвестному нам источнику.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Эксцентриситет орбиты измерить нельзя. Эпоха "магического" эксцентриситета (2972 г. до н.э.) очень близка времени Аркаима и Синташты (2800 г. до н.э.). Нет никаких материалов, которые бы позволяли предположить, что в эпоху Бронзы существовал народ, способный самостоятельно подняться до законов Кеплера и небесной механики. Осознав эту экстраординарную особенность космологической архитектуры, мы намеренно откажемся от обсуждения вопроса об источнике информации, отложив его до момента, когда будет систематически изложены все значимые материалы. На очереди последний сюжет о Высшей Геодезии в Древнем Египте.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5.4.5. Средний геодезический полуквадрат Египта</w:t>
      </w:r>
      <w:r w:rsidRPr="00575AE2">
        <w:rPr>
          <w:rFonts w:ascii="Verdana" w:eastAsia="Times New Roman" w:hAnsi="Verdana" w:cs="Times New Roman"/>
          <w:i/>
          <w:iCs/>
          <w:color w:val="393939"/>
          <w:sz w:val="18"/>
          <w:szCs w:val="18"/>
          <w:lang w:eastAsia="ru-RU"/>
        </w:rPr>
        <w:t>5.4.5.1. Сакральный центр Древнего Египта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рассмотрели два геодезических полуквадрата (большой и маленький), в центре которых установлена Великая пирамида. Однако проведенный анализ выявил еще один крупный геодезический объект, тесно связанный с основными объектами сакральной архитектуры в окрестностях комплекса в Гизе. Речь идет о столице Древнего Царства городе Мемфисе (Менефер), столичном кладбище в Саккаре, религиозной столице городе Гелеополе и связанным с ним культовом центре городе Летополь. Между Гизой и Саккарой находится Абусирское плато и две пирамиды Завиет-эль-Ариана. К северу от Гизы расположены остатки пирамиды в Абу-Роаше. Эта самая северная из пирамид Египта построена загадочным царем IV династии по имени Джедефра (он был сыном не то Хафры, не то Менкауры).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Геодезический анализ проводился по карте М 1 : 150 000 из Атласа Древнего Египта [102]. На этой основе была вычерчена минутная геодезическая сетка и многое стало просто очевидным. На рис. 99 изображена топографическая ситуация окрестностей Комплекса в Гизе. Сам комплекс обозначен древнеегипетским термином "Ростау". Этим словом называли главный культовый объект страны, служащий местом перехода из земного царства в царство мертвых Дуат и наоборот – из Дуата на Землю. В те времена Дуат находился на Небе.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237480" cy="6503035"/>
            <wp:effectExtent l="19050" t="0" r="1270" b="0"/>
            <wp:docPr id="121" name="Рисунок 121" descr="mhtml:file://I:\аркаим.mht!/i/20/206120/i_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mhtml:file://I:\аркаим.mht!/i/20/206120/i_118.png"/>
                    <pic:cNvPicPr>
                      <a:picLocks noChangeAspect="1" noChangeArrowheads="1"/>
                    </pic:cNvPicPr>
                  </pic:nvPicPr>
                  <pic:blipFill>
                    <a:blip r:embed="rId183" cstate="print"/>
                    <a:srcRect/>
                    <a:stretch>
                      <a:fillRect/>
                    </a:stretch>
                  </pic:blipFill>
                  <pic:spPr bwMode="auto">
                    <a:xfrm>
                      <a:off x="0" y="0"/>
                      <a:ext cx="5237480" cy="65030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99. Геодезический план сакрального центра Древнего Египта.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5.4.5.2. Геодезическая мотивация местоположений и размеров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Ключом к топографии сакрального центра Египта оказался геодезический треугольник Летополь – Гелеополь – Ростау.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Меридиан Великой пирамиды 31°09' в.д. проходит по восточному краю Летополя. Параллель 30°07'12" с.ш. (30°7,2') – по его северному краю и по оси Гелеополя. Меридиан 31°18' в.д. проходит по восточной окраине Гелеополя и отмечается архитектурой. На этом основании можно однозначно выделить геодезический прямоугольный треугольник ОАВ, где "О" – центр системы </w:t>
      </w:r>
      <w:r w:rsidRPr="00575AE2">
        <w:rPr>
          <w:rFonts w:ascii="Verdana" w:eastAsia="Times New Roman" w:hAnsi="Verdana" w:cs="Times New Roman"/>
          <w:color w:val="393939"/>
          <w:sz w:val="18"/>
          <w:szCs w:val="18"/>
          <w:lang w:eastAsia="ru-RU"/>
        </w:rPr>
        <w:lastRenderedPageBreak/>
        <w:t xml:space="preserve">координат комплекса в Гизе – Ростау, А – северо-западный угол Летополя, В – северо-восточный края Гелеополя.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Расчетное расстояние между меридианами 31°09' в.д. 31°18' в.д. по параллели 30°07'12" с.ш. составит 14455,739 м. С разницей в 55,739 м отрезок АВ равен стократному увеличению главного отрезка космологической архитектуры – 144,00 м. Эта разница вписывается в 2" параллели и лежит в пределах ошибки измерений и археологических реконструкций Гелеополя.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Отрезок параллели Летополь-Гелеополь составляет 9' и (144 х 100) м. Очень эффектное решение древних мастеров. И лежит этот отрезок между меридианами 31°09' в.д. и 31°18' в.д. Очень красиво!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 показывает, что и отрезок длиной 14400 м + 400 м = 14800 м лежит в пределах Гелеополя, его восточный конец фиксируется меридианом 31°18'12",86 в.д. Восточная граница религиозной столицы Гелеополя (в египетском произношении Он – "город столбов") отмечается меридианом 31°18'18" в.д. и удалена от точки А (Летополь) на 14924,22 м (14400 м + 524,22 м). Последнее число есть стократное увеличение "лунной прибавки" Тропического года или 1000 локтей-мехов.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Меридиан Летополь-Ростау от точки А до центра Великой пирамиды по расчету составит 15420,579 м, а отрезок А "О" – 15766,074 м. Расчетное расстояние от центра Великой пирамиды до "О" – 345,495 м отличается от теоретического 345,60 м (230,40 м + 115,20 м) всего на 10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Большой интерес вызывает диагональ Ростау – Гелеополь. По расчету она составляет 21615,749 м. В нашем случае еще можно пользоваться теоремой Пифагора, поскольку кривизна поверхности Земли на таких расстояниях сказывается незначительно. Ясно, что древние архитекторы использовали центр "О", а не центр Великой пирамиды. Это следует из "магической" величины числа 21615,749 м, которая лишь на 16 м больше вожделенных 21600 = 216 х 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Назовем отрезок АВ = 14 800 м "базовым". Его геодезическая длина – 9'12",86 параллели. Произведем "золотое сечение" базового отрезка: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ЗС) х 9'12",86 = 3'31",17.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точка (а) базового отрезка будет лежать на меридиане 31°12'З1'',17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Опустившись из точки "золотого сечения" базового отрезка (а) по меридиану к югу, ровно через 27 км (26981 м) мы встретим северо-западный угол ограды Комплекса Джосера в Саккара.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подробнее отношения "золотого" меридиана с главными объектами некрополя в Саккара – Комплексом Джосера, комплексом Сехемхета и пирамидой Униса (фигура А) на рис. 99.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Комплекс Джосера ориентирован относительно сторон света с "ошибкой" в 3° (так считают археологи) – длинная ось комплекса направлена под углом 3° от меридиана к востоку. Для ошибки такой угол великоват, даже если сделать скидку на первенца архитектуры; но если </w:t>
      </w:r>
      <w:r w:rsidRPr="00575AE2">
        <w:rPr>
          <w:rFonts w:ascii="Verdana" w:eastAsia="Times New Roman" w:hAnsi="Verdana" w:cs="Times New Roman"/>
          <w:color w:val="393939"/>
          <w:sz w:val="18"/>
          <w:szCs w:val="18"/>
          <w:lang w:eastAsia="ru-RU"/>
        </w:rPr>
        <w:lastRenderedPageBreak/>
        <w:t xml:space="preserve">отклонение намеренно, то мотивация его лежит в сфере космологической геодезии. Чтобы разобраться в ситуации, проведем геометрический анализ окрестной топографии.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Достаточно продлить линию западной стены ограды Комплекса Джосера к югу, чтобы обнаружить, что мы имеем дело с интересным геодезическим замыслом. Продолжение линии ограды Комплекса Джосера пересечет ограду комплекса Сехемхета в точке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там же, где и "золотой" меридиан 31°12' 31",17 в.д. Точка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вместе с тем, лежит на параллели 29°52'00"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Обозначим юго-западный угол ограды Комплекса Джосера как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напомним, что длинная сторона его ограды равна приблизительно 540 м. Тот же размер имеет длинная сторона ограды комплекса Сехемхета и, что не менее важно, интервал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секунды меридиана на широтах 29°52' и 29°53' составляет по расчету 30,79 м, тогда 18" = 554,26 м. Замеры на плане Лауэра дают длину ограды в 550-549 м. С учетом толщины стены (5,00 м), внутренний зачетный размер – 540-539 м. Короткая сторона ограды, равная по замерам плана Лауэра 277 м – 276 м (внутренний зачетный размер – 267-266 м), сопоставима с 10" параллели, каждая секунда которой равна 26,84 м. Таким образом, размер ограды Комплекса Джосера может иметь двоякую природу: как магические метры 540 м х 270 м полуквадрата и как магические секунды 18"х10" геодезического прямоугольника. Возможно, истина лежит в компромиссной середине. Впрочем, "мотив" Комплекса еще богаче: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параллель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29°52'18" с.ш.; } 9''параллель центра пирамиды Джосера – 29°52'27"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параллель центра пирамиды Джосера – 29°52'27" с.ш.; } 9''параллель северной стены ограды Комплекса Джосера – 29°52'36"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Расчетное расстояние от базового отрезка АВ до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("золотой" меридиан aО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 28083,0832 м; "Золотой" меридиан аO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чуть короче – 27,528,821 м. Учитывая, что расстояние от а до северозападного угла Комплекса Джосера 26981 м, нетрудно догадаться, что проектировщики осознавали 27 км как 54/2 и 28 км как 56/2 км и ощущали эти величины в удалении Комплексов Саккары от базового отрезка.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"Формальная игра магическими числами", как сказали бы комментаторы древних текстов. Может быть, это и игра, но отнюдь не формальная.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сделаем еще один естественный шаг – продолжим (продлим) западную сторону ограды Комплекса Джосера к северу до пересечения с базовым отрезком АВ (в точке в). Зная угол ошибки в 3°, рассчитаем длину отрезка ав: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 = 28083,0892 м х tg 3° = 1471,772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 потребных 1480,0 м чуть более 8 м. Точное значение ав = 1480 м может быть получено при угле "ошибки" в 3°01'00".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Все отклонения от теоретического идеала объяснимы неопределенностью исходной археологической топографии. При этом нет сомнений в том, что проектировщики ориентировали Комплекс Джосера так, чтобы "вырезать" на базовом отрезке АВ десятикратное увеличение главных отрезков космологической архитектуры Египта – 144 м и 148 м. Для полной ясности добавим еще один расчет: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a'в = 27528,821 м х tg 3° = 1442,7243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Разница с 1440 м составит всего 2,7 м. Угол "ошибки", при котором достигается точное значение a'в = 1440 м, рассчитывается как 2°59'40". Разница в 20" нечувствительно мала.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Комплекс Сехемхета повернут относительно меридиана на 10° к западу (по замерам на плане Лауэра. Jean-Philippe Lauer. The pyramids of Sakkara. Cairo, 1991). Этот поворот мотивирован, возможно, тем, что продолжение длинных стен комплекса на север пересекут контуры Летополя. Чтобы продолжение западной стены пересекло точку А базового отрезка, угол "ошибки" должен быть равен 11°02'. Природу расхождения нужно выяснять на месте.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Отметим положение пирамиды Униса (конец V династии Древнего Царства) с основанием 57,5 м х 57,5 м. Она строго ориентирована по сторонам света и установлена так, чтобы всеми гранями и серединой быть геометрически связанной с обоими Комплексами и центрами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В этой пирамиде, в ее "погребальной" камере, находятся основные "тексты пирамид", в которых описаны процедуры пользования объектами сакрального центра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Теперь рассмотрим окрестности Саккары. Для начала поднимемся вверх по "золотому" меридиану 31°12'31",17 в.д. Немногим более 2,5 км отделяет Комплекс Джосера от некрополя в Абусире – пирамид царей V династии (фигура Б). План некрополя может быть вписан в квадрат 540 м х 540 м. или даже полуквадрат 540 м х 270 м. "Золотой" меридиан проходит через абусирский ансамбль пирамид. Оказывается, пирамида царей III и V династий связаны не только местоположением, но и единым геодезическим планом.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 менее интересно пространственное отношение Комплексов в Саккара с Комплексом в Гизе (Ростау). Соединив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 центром Великой пирамиды (и 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с центром системы координат "О"), можно видеть, что обе линии пройдут через пирамиды в Завиет-эль-Ариане. Удаление этих загадочных пирамид от центров в Саккаре около 9 км – можно надеяться не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 востоку от Саккары расположен город Мемфис – столица Древнего Царства Египта. Местоположение и контур плана города взяты из Атласа Древнего Египта [102]. Основания для такой археологической реконструкции загадочны, поскольку раскопок там не было. Тем не менее, даже такой контур весьма интересен в геодезическом смысле. Во-первых, он ориентирован по сторонам света. Во-вторых, имеет размер 60" х 27" (цифры приблизительны, как и вся археологическая топография). Южная сторона города попадает на параллель 29°51'18" с.ш., хотя удобнее была бы параллель 29°51'12" с.ш., поскольку город имел бы размер 54" х 27" </w:t>
      </w:r>
      <w:r w:rsidRPr="00575AE2">
        <w:rPr>
          <w:rFonts w:ascii="Verdana" w:eastAsia="Times New Roman" w:hAnsi="Verdana" w:cs="Times New Roman"/>
          <w:color w:val="393939"/>
          <w:sz w:val="18"/>
          <w:szCs w:val="18"/>
          <w:lang w:eastAsia="ru-RU"/>
        </w:rPr>
        <w:lastRenderedPageBreak/>
        <w:t xml:space="preserve">и южная стена фиксировала бы южную же сторону большого геодезического полуквадрата 16' х 8', у которого северная сторона есть опорный отрезок АВ, а западная – меридиан Летополь – Ростау. Очень интересный и важный полуквадрат.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Несколько замечаний. Первое касается "Айон" – границы Верхнего и Нижнего Египта. Есть мнение, что она проходила севернее Мемфиса. По нашей реконструкции пограничной была параллель 29°52'00",00 с.ш. Эта параллель одновременно является осью абсцисс прямоугольной системы координат с центром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осью ординат которой выступает "золотой" меридиан. Граница "Айон" проходит через Мемфис в его северной половине, что вполне уместно и согласуется со статусом города – столицей объединенного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Второе замечание относится к положению пирамиды Джедефры в Абу-Роаше. Эта пирамида удалена от центра Великой пирамиды примерно на 7200 м и лежит почти на диагонали геодезического квадрата. В свою очередь северо-восточный угол этого квадрата выражен в контуре Гелеополя, а потому его можно считать перспективной фигурой для геодезического анализа.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 Первой пирамиды до пирамиды Джедефры по расчету 7274 м = 7200 м + 72 м. При этом геодезическое расстояние (по меридиану) – 5444 = 5400 м + 44 м. Возможно "прибавки" в 72 м и 44 м – от неточности координат пирамиды Джедефры.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Ситуация вокруг пирамиды Джедефры (рис. 100) напоминает значительно более интересный геометрический случай: прямоугольный треугольник с катетами 72 и 54. Его диагональ – 90. В сущности, это и есть египетский треугольник с катетами 4 и 3 и диагональю 5. Острый угол при коротком катете (А) равен очень интересному числу: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 53°07'48",36.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655570" cy="3145790"/>
            <wp:effectExtent l="19050" t="0" r="0" b="0"/>
            <wp:docPr id="122" name="Рисунок 122" descr="mhtml:file://I:\аркаим.mht!/i/20/206120/i_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mhtml:file://I:\аркаим.mht!/i/20/206120/i_119.png"/>
                    <pic:cNvPicPr>
                      <a:picLocks noChangeAspect="1" noChangeArrowheads="1"/>
                    </pic:cNvPicPr>
                  </pic:nvPicPr>
                  <pic:blipFill>
                    <a:blip r:embed="rId184" cstate="print"/>
                    <a:srcRect/>
                    <a:stretch>
                      <a:fillRect/>
                    </a:stretch>
                  </pic:blipFill>
                  <pic:spPr bwMode="auto">
                    <a:xfrm>
                      <a:off x="0" y="0"/>
                      <a:ext cx="2655570" cy="31457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Рис. 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Половина этого угла есть угол при диагонали полуквадрата 26°33'54",18.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не раскапывали остатки пирамиды Джедефры. Они сообщают лишь размеры ее основания. Они интересны, но точность не известна: 100 м х 100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Третье замечание связано с пирамидами Снофру в Дашуре (фигура С). Геодезическое расстояние между их центрами (по меридиану) 1847 м или 1' меридиана. Северная грань северной пирамиды и северная стена ограды южной пирамиды связаны с "минутными" параллелями 29°49' с.ш. и 29°48' с.ш. Южная пирамида сдвинута к востоку от меридиана северной пирамиды на 216 м. Относительно долготы пирамид в Дашуре определенно сказать нельзя. Вполне вероятно, что северная пирамида установлена на "золотом" меридиане 31°12'31",17 в.д. Тогда и нижний храм южной пирамиды будет связан с меридианом 31°13'00" в.д. В этом случае обе пирамиды Снофру поместились бы в геодезический полуквадрат 1'х0,5'.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Повторим еще раз, что выводы относительно геодезии главного сакрального центра Древнего Египта имеют временный и предварительный характер, поскольку опираются на мелкомасштабную археологическую топографию. Для выводов необходима высокоточная геодезическая съемка памятников. Таких материалов в готовом виде нет.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5.4.5.3. Программа космологической архитектуры Египта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предварительных материалах можно делать лишь предварительные выводы. Однако вместе с точными данными и строгими выводами о Комплексе в Гизе, они позволяют увидеть довольно ясную (хоть и сложную – и это хорошо!) картину Программы космологической архитектуры Древнего Царства Египта, в которой Программа Пирамидостроения была центральной частью. Период реализации такой программы охватывает время III, IV и V династий Древнего Царства. К нему следует отнести конец Архаического периода – время строительства городов. По легенде, город Мемфис (по-египетски Менефер) строился царем Мени около 3000 г. до н.э. Можно считать начальной датой Программы 2972 г. до н.э. – год "магического" эксцентриситета (0,0185185...). Конец Программы на первом этапе исследований можно связать с концом V династии (царь Унис) – 2435 г. до н.э. Таким образом, мы обнаружили единую геодезическую основу у памятников, созданных на протяжении 650 лет. Красивый интервал в 720 лет обосновать пока не удается.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Названная Программа не может сложиться стихийно – "по мере необходимости". Топогеодезическая составляющая Программы может быть исполнена лишь на топографической основе (картах!) различных (в основном – крупных) масштабов. Исполнение же ее нуждается в геодезическом обеспечении, как минимум, первого класса точности. Более высокой точности мы не знаем.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Наша реконструкция носит, в основном, теоретический умозрительный характер. Проверить полученные предварительные результаты и внести нужные поправки очень сложно, если не невозможно.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Спрашивается: "зачем древние строители осуществляли такую программу? В силу какой нужды? Вопрос "как, какими средствами?" будет вторым.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перечисленные обьекты не могут служить цели вызывать впечатление или создавать "соответствующее" настроение. Самые дорогостоящие свойства их невозможно продемонстрировать. Иллюстрации к теориям или учебные пособия могут быть значительно дешевле и меньше.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Программа не может быть следствием ложных представлений или авантюрных планов, поскольку она столь чудовищно дорога, трудоемка и долговременна, что невозможно ложными утверждениями или же правдивыми, но авансом, убедить нацию и ее элиту приступить к беспрецедентно бессмысленной работе. Здесь нужно продемонстрировать нечто весьма убедительное и весьма реальное. Что?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Ответ на поставленный вопрос может иметь только одну природу. Программа создавала технологическое оборудование. Современное человечество такое оборудование не создает, поскольку не знакомо с технологиями такого рода. Исследование упомянутых технологий – задача следующего этапа, когда все обстоятельства и детали экстраординарного исторического феномена будут учтены. Сейчас мы еще очень далеки от этого. Сейчас первоочередное дело – описание феномена и разработка неразрушающих методов исследования. Геометрический, геодезический, астрометрический и иные виды анализа такого рода здесь более чем уместны.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Доступный материал о Древнем Египте в основном исчерпан. Египетские древности позволили нам обогатить исследовательский инструментарий в части магии чисел, календаря и, самое существенное, в Высшей Геодезии. Теперь мы можем более уверенно пользоваться Египетско-Уральскими аналогиями. Можно отправляться на Южный Урал, в Страну Городов. С 30° в.д. на 60° в.д.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3" w:name="t43"/>
      <w:bookmarkEnd w:id="43"/>
      <w:r w:rsidRPr="00575AE2">
        <w:rPr>
          <w:rFonts w:ascii="Verdana" w:eastAsia="Times New Roman" w:hAnsi="Verdana" w:cs="Times New Roman"/>
          <w:b/>
          <w:bCs/>
          <w:color w:val="505050"/>
          <w:sz w:val="20"/>
          <w:szCs w:val="20"/>
          <w:lang w:eastAsia="ru-RU"/>
        </w:rPr>
        <w:t xml:space="preserve">5.5.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История Древнего Египта, как одна из самых ярких и загадочных страниц истории мировой культуры, вполне заслуженно привлекает внимание публики и всегда будет нещадно эксплуатироваться в современной массовой культуре. Самой привлекательной и загадочной частью культуры Древнего Египта, несомненно были, есть и будут Великие Пирамиды, не случайно называемые Первым Чудом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Без пирамид и сопряженных с ними сооружений история Древнего Египта осталась бы вполне рядовым явлением, интересным, в основном, лишь узким специалистам. Пирамиды феноменальны и парадоксальны. В колоссальных храмах Луксора или Карнака нас поражают </w:t>
      </w:r>
      <w:r w:rsidRPr="00575AE2">
        <w:rPr>
          <w:rFonts w:ascii="Verdana" w:eastAsia="Times New Roman" w:hAnsi="Verdana" w:cs="Times New Roman"/>
          <w:color w:val="393939"/>
          <w:sz w:val="18"/>
          <w:szCs w:val="18"/>
          <w:lang w:eastAsia="ru-RU"/>
        </w:rPr>
        <w:lastRenderedPageBreak/>
        <w:t xml:space="preserve">размеры, которые и создавались, чтобы поражать. Но это по-человечески понятно. Пирамиды совсем другие, точнее – иные. Загадочно как раз это их "инобытие".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Было бы необъяснимо странно, если бы концепция космологической архитектуры не могла быть употреблена к пирамидам Египта. Более того, она такова, что в корне своем больше подходит к пирамидам, чем к Аркаиму, Синташте, которым без особого труда удается одеть камуфляжную маску "городищ". Со Стоунхенджем сложнее, но и он оказывается просто "хенджем первого типа", или кромлехом, которых в Британии сотни. А вот пирамиды это только пирамиды, т.е. геометрические тела, представляющие собой половину октаэдра. Конечно, под пирамидами, или даже внутри них, есть небольшие пустоты, называемые "погребальными камерами", которые при отсутствии лучшей идеи можно условно отнести к погребальным культам. Камеры можно, а всю пирамиду – нет. Вся пирамида серьезного объяснения не имеет. Космологическая архитектура есть единственная внутренне непротиворечивая концепция, способная объяснить феномен пирамид. Пирамиды – объекты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Уже комплекс Джосера – первенец мировой (и древнеегипетской, разумеется, тоже) архитектуры давно демонстрирует косвенные признаки принадлежности к этому классу объектов. Никто не обращал внимания на числа, поскольку числовая магия давно забыта. Число выступов в стене, окружающей пирамиду и храмы, составляет 216 – наименьшее общее кратное 54 и 72. При этом длинные стороны содержат по 72 выступа, а короткие – по 36. Легко вспомнить длину вытянутой фигуры богини Нут на саркофаге из Каирского музея – 216 см. Чтобы не было соблазна отнести эти ассоциации на счет случайных совпадений, приведены размеры окружной стены Комплекса Джосера в метрах: 544 м х 277 м. Если учесть, что входовая часть с колоннадой имеет размер 54 м х 27 м, т.е. составляет 1/10 часть ограды, то нужно серьезно ставить вопрос о том, что архитекторы комплекса знали "метр" и магические числа. О том, что они пользовались канонической метрологией, мы сообщали в главе IV. Отсюда мы можем предположить, что феномен пирамид с самого начала, с Комплекса Джосера, сопряжен с концепцией космологической архитектуры. Она была в головах создателей пирамид. Мы же по остаткам их творений можем только пытаться ее реконструировать.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Самый эффективный инструмент исследования круглых в плане Аркаима, Синташты и Стоунхенджа – геометрический анализ – применить в полной мере и к пирамидам нельзя. Однако мы можем расширить инструментарий и добавить к нашему "круглому" анализу древнеегипетскую технику пропорционирования, которой пользовались зодчие пирамид и храмов. Условно ее можно назвать "теорией квадрата". Теория квадрата органически вписывается в геометрический анализ.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 Комплекс Джосера пока, к сожалению, в необходимой степени понять не удалось. Но, к счастью, он не единственный объект космологической архитектуры в Древнем Египте. При </w:t>
      </w:r>
      <w:r w:rsidRPr="00575AE2">
        <w:rPr>
          <w:rFonts w:ascii="Verdana" w:eastAsia="Times New Roman" w:hAnsi="Verdana" w:cs="Times New Roman"/>
          <w:color w:val="393939"/>
          <w:sz w:val="18"/>
          <w:szCs w:val="18"/>
          <w:lang w:eastAsia="ru-RU"/>
        </w:rPr>
        <w:lastRenderedPageBreak/>
        <w:t xml:space="preserve">анализе истории пирамидостроения улалось выделить основной ее этап – от комплекса Джосера до комплекса в Гизе. Пирамиды в Гизе, в силу известных обстоятельств, оказались наиболее изученными памятниками, их топография и точность измерений позволяют употребить к ним нашу технологию исследования в полной мере. На других памятниках исходная топография для этого недостаточно точна.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Гизехский некрополь занимает площадь около 100 га и включает в себя сотни памятников. Начать геометрический анализ следует с Великой Пирамиды и на ней показать эффективность метода. Оказывается, сделать это легко, поскольку все лежит на поверхности, а не скрыто за второстепенными деталями.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Пирамиду в современных состоянии прямо измерить невозможно, поскольку она "разукомплектована" – на ней нет облицовки и нескольких верхних слоев кладки. Ее параметры могут быть реконструированы с разной степенью точности, которая в немалой степени зависит от теории устройства пирамиды, принятой исследователями. Мы использовали самую точную из возможных реконструкций и обнаружили, что основные размеры Первой пирамиды точно выражаются в аркаимовской мере длины 1 ар° = 0,80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сторона квадрата основания – 230,40 м = 288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апофема – 186,70 м = 233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этом и их "золотые сечения" будут целочисленными: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288 х з.с. = 178 + 110;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233 х з.с. = 144 + 89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далее: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144 х з.с. = 89 + 55.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Ясно, что 288 и 144 – магические числа, но конструкция пирамиды много интереснее. Оказалось, что угол заложения апофемы (а) имеет красивую гармоническую природу: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cos а = 0, 6180339... = з.с.;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tg а = 1.2720196 = √(1 + з.с.).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Сечение такой пирамиды в плоскости меридиональных апофем образует фигуру равнобедренного треугольника, известного более как пространство подобий. Получить такую фигуру случайно невозможно. Чтобы продемонстрировать его возможности, впишем в Великую Пирамиду шар. Расчетный радиус этого шара составит 56,0 м. Его центр при этом точно совпадет с точкой "золотого сечения" высоты пирамиды, а касания с апофемами – с их точками "золотых сечений"... Радиус шара выразится в метрах как целое число 56. Такой отрезок, выраженный в царских локтях по 28 пальцев, составит уже 108 локтей. Легко заметить, что 108 = 54 х 2, а 28 = 56 : 2. Число 56 совпадает с числом лунок Обри на Стоунхендже, но не совпадает с главным магическим 54. Чтобы понять значение числа 56, нужно знать смысл всей пирамиды и мотив в </w:t>
      </w:r>
      <w:r w:rsidRPr="00575AE2">
        <w:rPr>
          <w:rFonts w:ascii="Verdana" w:eastAsia="Times New Roman" w:hAnsi="Verdana" w:cs="Times New Roman"/>
          <w:color w:val="393939"/>
          <w:sz w:val="18"/>
          <w:szCs w:val="18"/>
          <w:lang w:eastAsia="ru-RU"/>
        </w:rPr>
        <w:lastRenderedPageBreak/>
        <w:t xml:space="preserve">назначении ее высоты, малая часть "золотого сечения" которой как раз равна радиусу шара и 56 м. Чтобы понять смысл пирамиды, нужно вычислить число рядов ее кладки. Учитывая все различные измерения и недочеты, их теоретическое число может быть 220. Для геометрически правильной пирамиды. Но Великая пирамида была иной. Известно, что на ее вершине стоял бенбенет – гранитная пирамида небольших размеров. Она бесследно утеряна.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реконструировать ситуацию на вершине пирамиды, обратим внимание на высоту (над основанием) ряда № 215. Верхняя площадка этого ряда имела бы отметку 144,00 м (магическое число в метрах) и размер 4,24 м х 4,24 м. Как раз на такую площадку удобно было бы устанавливать бенбенет, который, что весьма кстати, выполнял бы роль ряда кладки № 216. Замечательный результат: все тело пирамиды, как и тело богини Нут, составлено числом 216. Какой была высота бенбенета? На этот вопрос может быть только один ответ, который зависит от понимания смысла всей пирамиды. Оказывается, на него можно ответить только в рамках концепции космологической архитектуры. Ответ таков: бенбенет играл роль "лунной прибавки" Тропического года, поскольку высота пирамиды в 215 рядов играла роль Зодиакального года. Это прямо следует из величины 144 м, которая в круглой и плоской космологической основе есть диаметр эклиптики. Вся высота Великой пирамиды равна диаметру эклиптики плюс "лунная прибавка". Следовательно, высота пирамиды выражает длительность Тропического года. Уточняя эту формулу, нужно учесть, что древние египтяне пользовались священным календарем, в котором Солнечный год имел длительность 365 суток и, следовательно, "лунную прибавку" в 5 суток ровно, что должно выразиться в бенбенете высотой 4,00 м. "Лунную прибавку" определяли по углу наклонения лунной орбиты. Древний мир считал ее равной 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двигаться дальше в понимании смысла Великой пирамиды, нужно преодолеть устоявшуюся в египтологии привычку считать каждую из трех "царских" пирамид на плато в Гизе самостоятельной гробницей фараона. Если Гизехский некрополь считается комплексом, то все его части друг с другом связаны и согласованы – они элементы единой структуры. Чтобы убедиться в продуктивности такого подхода, достаточно рассмотреть параметры Второй и Третьей пирамид с точки зрения космологической архитектуры. Высота Второй в 144 м выражает продолжительность Зодиакального года. Радиус вписанного в нее шара составляет 54 метра ровно. Высота и апофема находятся в отношении 0,8, как ар° с метром, как 144 со 180. Третья пирамида олицетворяет лунный месяц – синодический и сидерический периоды Луны. Вписанный шар имеет радиус 26 м, т.е. 52/2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Параметры всех трех пирамид немного отклоняются от геометрического идеала, но эти отклонения не ошибочны, они имеют характер тонкого согласования периодов Солнца и Луны. Календарный смысл имеют только высоты пирамид и их бенбенетов. Чтобы понять большее, нужно объяснить назначение внутренних помещений Первой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Нам удалось установить, что вся внутренняя структура (коридоры, камеры, Большая Галерея) пирамиды выполнены по единому геометрическому плану, который с позиции космологической архитектуры может быть понят как пять дополнительных суток "лунной прибавки". Египетский календарный миф описывает этот этап космогонии как рождение великой пятерки богов-первенцев. По нашей реконструкции верхняя камера посвящена Озирису, сыну Pa-Солнца, средняя камера посвящена Изиде, дочери Тота-Луны, нижняя камера – Сету и Нефтиде – детям Геба-Земли. Большая Галерея олицетворяет Гора. Такое решение позволяет понять саму Великую пирамиду как тело богини Нут – как пирамиду Неба. Об этом же косвенно свидетельствовали и сигнализировали 216 слоев каменных блоков в ее кладке, которые мы уже сопоставляли с 216 см длины тела линейной Нут на саркофаге. Приняв такое решение, мы обрекаем себя на связанные с ним оценки других участников комплекса. Вторая пирамида неизбежно должна быть названа "пирамидой Солнца" или "пирамидой Ра", а Третью – "пирамидой Луны" или "пирамидой Тота". Только после такой аттестации можно отнестись к радиусам вписанных шаров. Становится понятно, что магическое число 54 как-то внутренне сближено с Зодиакальным Годом Солнца, число 56 – с Тропическим Годом или Небом, а 52 (или 52/2) – с Луной.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Произошло нечто похожее на расщепление спектральных линий: у главного магического числа обнаружилась группа близких к нему и сопряженных с ним по смыслу чисел. Мы можем обнаружить их в числе лунок Обри на Стоунхендже (56), в числе Упанишад (104) или в числе способов произношения слова Аум (52). Хотя сакральное число Упанишад, все же, 108.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одно расщепление намечается и у другого главного магического числа 72. Высота Великой пирамиды в 148 метров дает половину в 74. Когда "лунная прибавка" оформлялась как отрезок радиуса в круглой основе Аркаима, деление ее пополам не имело смысла. В высоте пирамиды это уже возможно.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идеологии космологической архитектуры мы наконец можем объяснить не только размер пирамид, но и их форму. Для этого обратим внимание на пирамиды-спутницы. Три из них установлены у восточной грани Великой пирамиды, три других – у южной грани Третьей пирамиды и одна – у южной грани Второй. Мы считаем, что шесть из них играют роли сезонов года в календарях Солнца и Луны и одна – фиксирует ось солнцестояний в прецессионном календаре. У восточной грани Великой пирамиды находятся пирамиды трех сезонов по четыре месяца. Это сезоны священного года, установленных самим Тотом. Пирамиды четырехгранны, поскольку каждая грань олицетворяет один месяц сезона, а грань треугольна, поскольку каждая сторона треугольника ассоциируется с деканом. Египтяне считали время еще и деканами – десятидневками. У южной грани Третьей пирамиды стоят три пирамиды-спутницы, олицетворяющие три сезона "народного" лунного календаря.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Три великих пирамиды четырехгранны в силу более важного и высокого мотива – каждая из граней олицетворяет уже четыре сезона по три месяца каждый. Эти четыре сезона имеют космическое происхождение – они отображают сезоны Зодиака – интервалы между точками сезонов.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полной картины календарной программы комплекса в Гизе нужно добавить доки для ладей. Их общее число десять. Пять из них вырублены вокруг Великой пирамиды и другие пять вокруг верхнего храма Второй. Каждая пятерка относится к пяти Великим богам "лунной прибавки". А вся календарная ипостась Комплекса в Гизе выполняет роль третьей фазы космогенеза – рождение богов-реформаторов. Если первыми двумя фазами считать космологию Аркаима и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Календарь – это организованное время. Комплекс в Гизе – уникальный образец организации времени в пространственных формах. Но этот же комплекс есть удивительный пример организации самого пространства. Это свойство комплекса открывается в горизонтальной проекции.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египтологии до сих пор нет представления о некрополе в Гизе как о едином архитектурном ансамбле. Такое представление несовместимо с наивным подходом к истории. Некрополь строился более ста лет, и нужно иметь незаурядное воображение, чтобы представить, каким должно быть организационное и технологическое обеспечение этого гигантского строительства. Нам доставляет особое удовольствие сообщить, что первым архитектором, понявшим, что некрополь в Гизе строился по единому проекту, был наш соотечественник Владимиров Владимир Николаевич. Еще до Великой Отечественной Войны, распрлагая лишь самой приблизительной топографией (в то время пирамиды в Гизе еще не были расчищены от песка), он высказал идею о взаимной зависимости положения пирамид друг относительно друга и, что еще более удивительно, почти открыл естественную прямоугольную систему координат всего комплекса. Возможно, он просто не успел, поскольку добровольцем ушел на фронт и погиб. В нашем положении совсем не трудно довести эту плодотворную идею до полного развития. При этом мы используем как концентрические элементы Круга Земного и Круга Небесного, так и координатную регулярную сетку, сопряженную с египетской системой квадрата. Поместив топографию некрополя в эту сложную координатную основу, мы можем увидеть его в свете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уже кажется вполне естественным, что 72 модульных квадрата образуют "неправильный" квадрат. Однако все еще трудно привыкнуть к тому, что длина Сфинкса составляет 72 м, а от кончика хвоста до кончиков передних лап – 72 ар°. Размеры Сфинкса можно понимать как модуль системы. Но почему модель имеет скульптурную форму льва? Нас вполне устраивает ответ Грэма Хэнкока и Роберта Бьювэла (Г.Хэнкок, Р.Бьювэл. Загадка </w:t>
      </w:r>
      <w:r w:rsidRPr="00575AE2">
        <w:rPr>
          <w:rFonts w:ascii="Verdana" w:eastAsia="Times New Roman" w:hAnsi="Verdana" w:cs="Times New Roman"/>
          <w:color w:val="393939"/>
          <w:sz w:val="18"/>
          <w:szCs w:val="18"/>
          <w:lang w:eastAsia="ru-RU"/>
        </w:rPr>
        <w:lastRenderedPageBreak/>
        <w:t xml:space="preserve">сфинкса, или Хранитель бытия. М.: Вече, 1999), которые полагают, что земной лев (сфинкс) смотрит на льва небесного (зодиакальное созвездие Льва) в гелиакическом восходе в день весеннего равноденствия, в то время как над южным горизонтом светят звезда Изиды (Сириус) и Саху-Озирис (Орион). И это событие случилось в 10500 г. до н.э. (по Г.Хэннону и Р.Бьювэлу). Мы считаем нужным поправить техническую ошибку. Дело в том, что почти идентичная (относительно Льва – строго идентичная) ситуация наблюдается на небе сейчас, в настоящую эпоху, но в день осеннего равноденствия перед восходом Солнца. Каждый может наблюдать и воображать себя львом, смотрящим на льва небесного. И для этого не обязательно ехать в Египет – можно у себя дома. Эта картина наблюдалась в весеннее равноденствие в эпоху, отстоящую от нашей на 10800 лет (108 х 100 = 72 х 150°), при расчетной скорости прецессии 1° за 72 года, т.е. в 8800 г. до н.э. В следующих работах мы покажем важность той эпохи в мифологической истории космоса. В утренней заре дня летнего солнцестояния небесный Лев наблюдался 5400 лет назад (54 х 100 = 72 х 75°), т.е. в 3400 г.до н.э., но происходило это не над точкой востока, а левее – 28° к северо-востоку от нее. Напомним, что со дня летнего солнцестояния начинался в Древнем Египте календарный год. Ко времени строительства пирамид в Гизе небесный Лев в это утро уже погружался хвостом и задней частью в зону гражданских сумерек, была видна лишь грудь с Регулом и голова. Именно так виден земной Лев – Сфинкс в своей яме. При этом очень важно заметить, что если смотреть на восход Солнца в день летнего солнцестояния из центра системы координат (точки О), то оно будет видно над нижним храмом Великой пирамиды, который, в свою очередь, отмечает на эклиптике комплекса точку зимнего солнцестояния эпохи строительства. Эту ось солнцестояний отмечает и единственная пирамида-спутница у Второй большой пирамиды. А в точку летнего солнцестояния на эклиптике комплекса Солнце заходило в день зимнего солнцестояния той же эпохи. Так что образ Сфинкса в космологической архитектуре Египта играл яркую и драматическую роль.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Реконструировав все координатное поле комплекса и восстановив естественную систему координат в полном объеме, мы обрекли себя на единственное решение задачи о хронографе. Датировка комплекса в прецессионном календаре строго совпала с известными датами IV династии Древнего Царства, которые считаются самыми обоснованными и надежными временными реперами Древнего мира. Это очень важная характеристика нашего метода исследования.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 сих пор мы старательно избегали обсуждения экстраординарных особенностей предмета исследования – космологической архитектуры. Все эти особенности в совокупности являются следствием одной причины: необъяснимо высокой научной и инженерной квалификации творцов этих объектов. Эта квалификация по содержанию пока не вышла за рамки современного естествознания. Мы знаем цену такой квалификации – за ней стоит индустрия высокоразвитой </w:t>
      </w:r>
      <w:r w:rsidRPr="00575AE2">
        <w:rPr>
          <w:rFonts w:ascii="Verdana" w:eastAsia="Times New Roman" w:hAnsi="Verdana" w:cs="Times New Roman"/>
          <w:color w:val="393939"/>
          <w:sz w:val="18"/>
          <w:szCs w:val="18"/>
          <w:lang w:eastAsia="ru-RU"/>
        </w:rPr>
        <w:lastRenderedPageBreak/>
        <w:t xml:space="preserve">цивилизации. Однако никаких следов цивилизации такого уровня в культурных слоях, сопряженных с нашими объектами, нет. Получить высокотехнологичную квалификацию без индустрии невозможно. Разного рода мистические знания непродуктивны и инженерного выражения иметь не могут. В такой парадоксальной ситуации возможен только один приемлемый выход – источник высокой квалификации лежит за пределами человеческой культуры. Такой источник в явном виде нам не известен. Однако он оказывал сильное действие на человеческую культуру в прошлом. Мы называем этот источник квалификации термином "фактор икс", понимая под словом "фактор" – "силу", а под словом "икс" – "неизвестный". Неизвестная сила или "фактор икс" не может быть сопоставлена в полной мере с каким бы то ни было гипотетическим или фантастическим объектом: пришельцами из космоса, цивилизацией Атлантиды, Мировым Разумом, Биоинформационным полем, трансцедент-ными Богами, параллельными мирами и т.д., и т.п., и пр.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"фактора икс" нужно начинать с чистого листа, с описания феномена, выбрав в качестве критерия принадлежности ту самую необъяснимо высокую инженерную и научную квалификацию. Поскольку история есть продукт одновременного и совместимого участия людей и "фактора икс", постольку к границе "фактора икс" мы можем подойти только со стороны человеческой составляющей. Ближе всего и теснее всего эти две силы сошлись в феномене космологической архитектуры. Это и есть "зона контакта". Так что, исследуя космологическую архитектуру, мы исследуем самую серьезную и грозную тайну человеческой истории. В том пункте, где мы остановились в нашем исследовании, чтобы сформулировать отношение к самому сложному обстоятельству, а именно, в календарной ипостаси комплекса пирамид в Гизе, рано высказывать даже рабочую гипотезу относительно природы "фактора икс". Но мы уже можем перестать удерживать себя в рамках общепризнанных исторических теорий. Более того, мы обязаны за эти рамки выходить, поскольку классическая историческая наука исследует прошлое людей как самостоятельный и, в решающей степени, самодостаточный процесс. Забавно, что влияние "фактора икс" историки не могут не заметить, но не могут признать, и воспринимают это как патологию детского ума предков или необъяснимые с рациональной и утилитарной точки зрения культы и обряды. Здесь обнаруживается старая как Мир проблема мировоззрения исследователей, но обсуждать ее не интересно.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космологической архитектуре Древнего Египта мы можем впервые в ходе повествования сделать решительный шаг в сторону несомненно очень высокой технологической квалификации древних мастеров. До этого момента нам удавалось балансировать на грани гениальной квалификации людей и невозможного. Теперь мы эту грань решительно перейдем. Никакой гений в эпоху Бронзы не может заниматься высшей геодезией. Однако те, кто этим все-таки занимался, не делали из своих занятий тайны. Самый важный и даже ключевой результат их работы </w:t>
      </w:r>
      <w:r w:rsidRPr="00575AE2">
        <w:rPr>
          <w:rFonts w:ascii="Verdana" w:eastAsia="Times New Roman" w:hAnsi="Verdana" w:cs="Times New Roman"/>
          <w:color w:val="393939"/>
          <w:sz w:val="18"/>
          <w:szCs w:val="18"/>
          <w:lang w:eastAsia="ru-RU"/>
        </w:rPr>
        <w:lastRenderedPageBreak/>
        <w:t xml:space="preserve">находится на самом видном месте и легко доступен тем, кто такую квалификацию имеет. Речь идет о Великой пирамиде. Ключ к высшей геодезии всего Древнего Мира лежит в ее геодезических координатах.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вершины Великой пирамиды измерены уже давно и опубликованы Ж.-Ф.Лауэром. С точки зрения классической египтологии, они сами по себе никакой ценности не представляют и никакой информации не содержат. Координаты пирамиды случайны по определению. Они и измерялись для того, чтобы выбить почву из-под ног у всякого рода сомнительных спекулянтов-пирамидологов. Вот эти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31°09'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29°58'51",22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Кому, зачем и с какой стати может прийти в голову рассчитать геодезическое расстояние центра Великой пирамиды от меридиана 30° в.д. и параллели 30° с.ш., а потом полученный результат сравнить с давно забытой угловой мерой, используемой в древней астрономии – с небесным локтем? А вот в концепции космологической архитектуры такой анализ вполне нормален. Таким образом обнаруживается, что Великая пирамида установлена в центре двух геодезических полуквадратов и что в Древнем Египте геодезисты пользовались сетью меридианов с отсчетом долгот от Гринвича. При этом для них был важен шаг по долготе в 30°, что может быть понято как использование Зодиакальной системы координат в географии, а не только в астрономии. Нам пора понимать намеки.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Геодезическая мотивация в выборе месте для строительства объектов космологической архитектуры впервые обнаружилась в Древнем Египте, но значительно более богато представлена в древностях Урала. Геодезия не очевидна и даже не видима. Расстояния и углы между пунктами на поверхности Земли вычисляются на основе измеренных геодезических координат этих пунктов. Прямые измерения углов и удалений здесь не эффективны. Углы и удаления на сферической или эллипсоидной поверхности имеют несколько иную природу, чем на плоскости, и их вычисление обеспечивается сложной абстрактной (математической) теорией. Она, в принципе, не может быть сведена к простым элементарным операциям, которые способен выполнить любой человек. Геодезические координаты имеют различную природу. Если широта места по своей природе есть угол высоты Полюса Мира над горизонтом и может быть измерена элементарно (весь вопрос в точности), то долгота, как угол между плоскостями двух меридианов, прямо измерена быть не может. Долгота принципиально относительна. Вначале нужно выбрать "нулевой" меридиан, а затем научиться измерять разницу во времени одного и того же астрономического события, например кульминации Солнца. Хронометр нужно запускать на "нулевом" меридиане и знать, что точность измерения долготы в 15 раз дороже точности прямого измерения широты. Ошибся во времени на одну минуту, а в долготе эта ошибка обернется </w:t>
      </w:r>
      <w:r w:rsidRPr="00575AE2">
        <w:rPr>
          <w:rFonts w:ascii="Verdana" w:eastAsia="Times New Roman" w:hAnsi="Verdana" w:cs="Times New Roman"/>
          <w:color w:val="393939"/>
          <w:sz w:val="18"/>
          <w:szCs w:val="18"/>
          <w:lang w:eastAsia="ru-RU"/>
        </w:rPr>
        <w:lastRenderedPageBreak/>
        <w:t xml:space="preserve">пятнадцатью минутами. Короче говоря, использование геодезических координат и геодезических отношений безусловно связано с высокоразвитой технологической цивилизацией и даже может считаться надежным показателем такой цивилизации. Утверждение, что Древнеегипетская цивилизация начинается с геодезических работ первого класса точности, должно вызывать у правоверного историка аллергическую реакцию. Такая реакция есть, но и от геодезии избавиться невозможно. В этой парадоксальной ситуации есть только одна перспектива: продолжать исследование высшей геодезии Древнего Мира. Утверждение о геодезии в Древнем Мире следует считать более сильным, чем тезис о "факторе икс".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Важнейшей особенностью геодезии Древнего Египта является то, что она проявляется в виде архитектурных объектов. Так, большой геодезический полуквадрат обнаруживает себя в положении Великой пирамиды и сакрального центра города Ахетатона – столицы мятежного фараона Эхнатона. Значительно богаче геодезия "среднего" полуквадрата, с которым связаны не только пирамиды Саккары и Ростау, но и "города" Мемфис, Летополь, что в совокупности составляет главный сакральный центр Древнего Египта. В этом большом объекте эффективно использовать минутную геодезическую сетку. Уже в ней заметно использование магических чисел 9, 18, 52, 54, 72. Рассчитывая в обратной геодезической задаче отношения между парами точек, можно получить ошеломляющий результат: двукратное использование высоты Великой пирамиды (в М 1:100 и М 1:10) в отношениях между объектами. Множественно используются метры, километры, магические числа. Несомненно, что главный сакральный центр Древнего Египта есть объект космологической архитектуры, можно добавить, и объект космологической геодезии. Полученные результаты измерений и расчетов носят рекогносцировочный характер, а потому делать конкретные выводы преждевременно. Их следует возводить на адекватной топографии.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Несколько лучше дело обстоит с малым геодезическим полуквадратом Древнего Египта, восстановленным по широте Великой пирамиды. Его параметры вычисляются с точностью до сотых долей секунд и до долей миллиметра. Полуквадрат имеет чисто геодезическую и теоретическую природу. Построив в нем регулярную геодезическую сетку с шагом в 5", можно обнаружить, что она очень точно согласована с регулярной геометрической сеткой, сторона ячейки которой определяется размером квадрата основания Великой пирамиды. Как мы должны помнить, размер последней подчиняется календарной идеологии проекта. Здесь мы встречаем беспрецедентный случай согласования пространства и времени в очень сложном объекте. Интерпретация материала весьма затруднена, поскольку современная нам наука задач такого рода не решает.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Таким образом, египетский материал занимает важное место в схеме систематического изложения. Во-первых, он в полной мере демонстрирует продуктивность геометрического анализа и концепции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открывает новый, более глубокий и экстраординарный пласт информации о феномене – космологическую геодезию.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В-третьих, окончательно решает вопрос о глобальном характере явления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В-четвертых, позволяет существенно расширить исследовательский инструментарий за счет техники геодезических расчетов.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Такой весомый результат, добытый в далеком Египте, позволяет вернуться на Урал и продолжить поиски ключей к тайнам феномена Страны Городов.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4" w:name="t44"/>
      <w:bookmarkEnd w:id="44"/>
      <w:r w:rsidRPr="00575AE2">
        <w:rPr>
          <w:rFonts w:ascii="Verdana" w:eastAsia="Times New Roman" w:hAnsi="Verdana" w:cs="Times New Roman"/>
          <w:b/>
          <w:bCs/>
          <w:color w:val="505050"/>
          <w:sz w:val="20"/>
          <w:szCs w:val="20"/>
          <w:lang w:eastAsia="ru-RU"/>
        </w:rPr>
        <w:t xml:space="preserve">Часть II. ИСТОРИЧЕСКАЯ ГЕОДЕЗИЯ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5" w:name="t45"/>
      <w:bookmarkEnd w:id="45"/>
      <w:r w:rsidRPr="00575AE2">
        <w:rPr>
          <w:rFonts w:ascii="Verdana" w:eastAsia="Times New Roman" w:hAnsi="Verdana" w:cs="Times New Roman"/>
          <w:b/>
          <w:bCs/>
          <w:color w:val="505050"/>
          <w:sz w:val="20"/>
          <w:szCs w:val="20"/>
          <w:lang w:eastAsia="ru-RU"/>
        </w:rPr>
        <w:t xml:space="preserve">Глава 6. Страна Городов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6" w:name="t46"/>
      <w:bookmarkEnd w:id="46"/>
      <w:r w:rsidRPr="00575AE2">
        <w:rPr>
          <w:rFonts w:ascii="Verdana" w:eastAsia="Times New Roman" w:hAnsi="Verdana" w:cs="Times New Roman"/>
          <w:b/>
          <w:bCs/>
          <w:color w:val="505050"/>
          <w:sz w:val="20"/>
          <w:szCs w:val="20"/>
          <w:lang w:eastAsia="ru-RU"/>
        </w:rPr>
        <w:t xml:space="preserve">6.1. ВВЕДЕНИЕ В ТЕМУ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"Страна Городов" есть условное название археологической культуры, имеющей беспрецедентно четкие временные и пространственные границы. Название придумал Ваш покорный слуга еще в 1991 году, а сейчас оно общепринято.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Время существования Страны Городов определяется археологами в 150-200 лет. Относительный возраст – эпоха Средней Бронзы, что в классической археологической шкале соответствует XVI-XVIII вв. до н.э. [40, 41, 44]. Радиоуглеродный возраст – XXI-XXII вв. до н.э. Палеоастрономический календарный возраст – XXVIII в. до н.э. (соответствует калиброванному радиоуглероду). Впрочем, вопрос о возрасте открыт.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Страна Городов представляет собой совокупность "городищ" и связанных с ними "могильников". "Городище" и "могильник", вместе с тяготеющими к ним мелкими объектами (геодезическими знаками, "курганами с усами", менгирами и т.д.), образуют компактную территориальную группу памятников, которую можно назвать комплексом. На начало 1999 года таких комплексов обнаружено 19 единиц. Большинство из них (17) расположены на юге Челябинской области и лишь два – за ее границами – один в Оренбургской области, другой в Кустанайской (Казахстан) [43].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Широкомасштабные археологические исследования проводились на трех комплексах: Синташта, Аркаим, Устье [17]. Другие комплексы обследованы по аэрофотоснимкам, космическим снимкам и в полевой разведке. На трех комплексах: (Куйсак, Аландское, Кизильское) проводились раскопки небольшими площадями (до 50 м</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В большей степени исследованы могильники (Степное, Черноречье, Устье, Исиней, Аркаим, Синташта, Аландское). В последнее время археологические интересы устремились к комплексу Аландское (Оренбургская область).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Самой яркой и узнаваемой частью комплекса является "городище". Этот археологический термин имеет вполне определенное значение, который с нашим памятником нельзя употреблять ни формально, ни по сути. Но другого термина у археологов нет.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"Городище (англ, hillfort, нем. Ringwall), поселение, укрепленное одним или несколькими земляными или каменными валами, часто имеющими внешние рвы. Размеры Г. сильно колеблются. Некоторые Г. содержат дома, возможно, являлись резиденциями вождей или (большие укрепления типа оппидума) даже городами, другие не обнаруживают постоянных строений и, по-видимому, представляли собой убежища для населения окрестных районов на случай кризисных ситуаций. [....]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У.Брей, Д.Трамп. Археологический словарь. М.: Прогресс, 1990. Стр.64-65 [13]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современном состоянии "городища" представляют собой незаметные и слабовыраженные в рельефе руины крупного и цельного сооружения. Можно было бы называть его архитектурным сооружением, но это противоречит определению архитектуры [92]. Историки архитектуры провели ясную границу между архитектурой и примитивными утилитарными сооружениями древности (курганами, кромлехами, менгирами, дольменами, землянками, полуземлянками и шалашами разного рода). Когда мы произносим "космологическая архитектура", то берем на себя труд и ответственность обосновать выделение и определение нового класса объектов.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Руины "городищ" ясно и детально видны на стандартных аэрофотоснимках ГУГК. Самые крупные "городища" Аркаим, Синташта, Аландское занимают площадь около 2,5 га, имеют круговую планировку с внешним радиусом круга около 75 м. Другие "городища" (круглые, овальные и прямоугольные) занимают меньшую площадь – около 1,5 га при радиусах (поперечниках) близких к 50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Аэрофотоснимки выполнены задолго до открытия "городищ" археологами (самые ранние съемки – 1957 год) и объективно фиксируют их местоположение и планировочные особенности. Имея аэрофотоснимки, топографические планшеты открытых масштабов и автомобиль, можно выполнить определение геодезических координат "городищ", не нарушая закона. Закон запрещает проводить топографические и археологические работы без специального разрешения. На планшетах М 1: 100 000 эти определения законны. Мы отдаем себе отчет в том, что серьезная работа начинается с планшетов М 1 : 10 000, но для первого и законного приближения достаточно карт обзорных масштабов.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Зачем нужны определения геодезических координат объектов 2800 г. до н.э.? Для решения обратной геодезической задачи. Зачем решать эту задачу? Для того, чтобы проверить правильность и адекватность геометрических реконструкций, выполненных циркулем на карте М 1 : 500 000. Зачем делать геометрические реконструкции? Чтобы реализовать идеи, возникающие при рассматривании карты с нанесенными на ней "городами".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Археологи публикуют (в книге "Синташта" и в других изданиях) схему местоположения памятников Страны Городов [42]. Схема выполняется на гидрографической сети. Такой подход понятен. Масштаб схемы около 1 : 2 000 000 и другие детали здесь неуместны. Точное местоположение им известно по опыту, а топографический план, на который помещают результат исследований, имеет масштаб 1 : 500. Промежуточные (обзорные) масштабы в археологии не актуальны. Никому не приходит в голову идея нанести "городища" на топографическую карту масштаба 1 : 500 000. Зачем?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 начинается со случая. И геодезия Страны Городов – тоже. Несколько лет назад автор написал: "Раскопки Синташты закончились в 1986 году, а летом 1987 года археологи открыли Аркаим. Он находится совсем недалеко от Синташты – всего в ....". Понадобилось узнать. Спросить не у кого. Пришлось отыскать карту, нанести Аркаим и Синташту и приложить линейку. Тут все и началось.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Расстояние оказалось равным 46 км, а ровно на середине этого отрезка оказалась самая высокая точка Урало-Тобольского водораздела с отметкой 444 м. От этой вершины до Аркаима и Синташты по 23 км. В школьной геометрии окружность определялась через равноудаленность, а число 23 имело свежие ассоциации с радиусом границы площади Аркаима или траекторией Полюса Мира. В этот момент в голову пришла простая идея: считать высоту 444 м центром системы координат и провести стандартные окружности Круга Земного и Круга Небесного на этой карте в масштабе 1 м Аркаима = 1 км географии. Но сначала следует нанести на нее все известные "городища". Когда эти операции были выполнены, результат ошеломил – 14 "городов" (южная группа) легли на стандартные окружности.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Исследование, начавшееся таким образом, продолжается и сейчас и постоянно открывает все новые и новые секреты древней геодезии. Систематическое изложение этих материалов следует начинать совсем с другого места.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6.1.1. Координаты городов и "правильности"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Начать следует с того, что у историков нет никаких оснований подозревать древних людей в том, что у них была сознательная геодезическая мотивация для выбора места строительства какого-либо объекта. Напротив, у историков есть все основания отвергать подобные домыслы как лженаучные. Но, все же, когда такое подозрение возникнет, можно ли получить достоверный и убедительный ответ? Какой результат можно признать убедительным? Чем отличается геодезически мотивированное положение объектов от обычного? Разберемся: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градуса меридиана на широтах Страны Городов равна 111,23 км, а длина градуса параллели от 68,7 км до 65,6 км, и потому при столь значительных размерах "городища" занимают 4"-5" меридиана и 6"-8" параллели. Определение координат такого протяженного объекта с секундной точностью сопряжено с выбором точки, которая бы представляла его в </w:t>
      </w:r>
      <w:r w:rsidRPr="00575AE2">
        <w:rPr>
          <w:rFonts w:ascii="Verdana" w:eastAsia="Times New Roman" w:hAnsi="Verdana" w:cs="Times New Roman"/>
          <w:color w:val="393939"/>
          <w:sz w:val="18"/>
          <w:szCs w:val="18"/>
          <w:lang w:eastAsia="ru-RU"/>
        </w:rPr>
        <w:lastRenderedPageBreak/>
        <w:t xml:space="preserve">определенном отношении. В общем виде нужно допустить, что эта точка может находиться и за пределами контура "городища", в его ближней окрестности.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топографических планшетах масштаба 1 : 100 000 контур "города" имеет поперечник около 1,5 мм и измерение координат удобно отнести к середине контура.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процедура определения координат обставлена понятными обстоятельствами. Измеренные координаты приведены в таблице.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4359910" cy="4520565"/>
            <wp:effectExtent l="19050" t="0" r="2540" b="0"/>
            <wp:docPr id="123" name="Рисунок 123" descr="mhtml:file://I:\аркаим.mht!/i/20/206120/i_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html:file://I:\аркаим.mht!/i/20/206120/i_120.png"/>
                    <pic:cNvPicPr>
                      <a:picLocks noChangeAspect="1" noChangeArrowheads="1"/>
                    </pic:cNvPicPr>
                  </pic:nvPicPr>
                  <pic:blipFill>
                    <a:blip r:embed="rId185" cstate="print"/>
                    <a:srcRect/>
                    <a:stretch>
                      <a:fillRect/>
                    </a:stretch>
                  </pic:blipFill>
                  <pic:spPr bwMode="auto">
                    <a:xfrm>
                      <a:off x="0" y="0"/>
                      <a:ext cx="4359910" cy="45205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Поверхностный анализ координат дает весьма неопределенные результаты, по которым нельзя делать сколько-нибудь значительных утверждений относительно геодезической мотивации строителей при выборе места для "городищ". Но есть и правильности.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Во-первых, легко обнаруживаются правильности в положении нескольких пар объектов. В частности: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3825875" cy="2421255"/>
            <wp:effectExtent l="19050" t="0" r="3175" b="0"/>
            <wp:docPr id="124" name="Рисунок 124" descr="mhtml:file://I:\аркаим.mht!/i/20/206120/i_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mhtml:file://I:\аркаим.mht!/i/20/206120/i_121.png"/>
                    <pic:cNvPicPr>
                      <a:picLocks noChangeAspect="1" noChangeArrowheads="1"/>
                    </pic:cNvPicPr>
                  </pic:nvPicPr>
                  <pic:blipFill>
                    <a:blip r:embed="rId186" cstate="print"/>
                    <a:srcRect/>
                    <a:stretch>
                      <a:fillRect/>
                    </a:stretch>
                  </pic:blipFill>
                  <pic:spPr bwMode="auto">
                    <a:xfrm>
                      <a:off x="0" y="0"/>
                      <a:ext cx="3825875" cy="24212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Последний случай интересен еще тем, что Степное – самый северный город Страны Городов, а Берсуат – самый южный. Между ними 1°53'49" по меридиану или 211,089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Есть и другие пары с близкими долготами или широтами, но не ясно, можно ли считать разницу в 40" или 47" случайными?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Заметно, что три города установлены на параллелях, близких к целым значениям градусов, т.е. к градусной сетке: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Сарым-Сакла – 53°00'07" с.ш.; Δ = 07";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Куйсак – 53°01'20" с.ш.; Δ = 80";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Черноречье – 54°00'40" с.ш.; Δ = 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Замечание общего свойства: те, кто владеет высокой геодезической технологией, не могут использовать их для примитивных или неэффективных целей. Не удивительно, что простые отношения пар не обнаруживают смысла, но они любопытны.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есть и более сложные правильности в расположении "городищ" в Стране Городов. Они выявляются при измерениях на топографических картах. Удобный масштаб для такой работы 1 : 250 000, поскольку на одном листе карты располагаются все исследуемые объекты. В частности, оказывается, что "городища" Коноплянка, Журумбай, Ольгино лежат на одной прямой линии, а вместе с Синташтой-ll и Андреевское они образуют фигуру правильного ромба. Линия Коноплянка-Журумбай-Ольгино, продолженная к северо-востоку, пройдет через точку с координатами 59°00'00" в.д. и 53°00'00" с.ш., т.е. через узел градусной сетки, долготы которой отсчитываются от Гринвича. Таких странных правильностей обнаруживается еще около десятка. Однако и они не открывают понятного смысла. Природа полна бессмысленными правильностями.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такого анализа не следует вывод о геодезической мотивации строителей. Он же не позволяет такую мотивацию исключить.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6.1.2. Страна Городов с утилитарной точки зрения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Посмотрим теперь на Страну Городов с обычной точки зрения. Если с этой стороны не возникает вопросов, то стоит ли беспокоиться?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Страну населяли оседлые скотоводы [40]. Главная ценность таких скотоводов – пастбища и сенокосы. В домашнем стаде было много крупного рогатого скота, а зимы в те времена не уступали современным ни в снежности, ни в морозе. Без сена коровы пропадут. Лошадь и овца могут тебеневать – добывать сухую траву из-под снега. А коровы – не могут. Лучшие сенокосы находятся на заливных пойменных лугах. Особенно богаты поймы реки Урал, реки Гумбейка (приток Урала) и поймы средних течений малых рек притоков Тобола. Следует ожидать, что "административно-хозяйственные центры" (так аттестуют "городища" археологи) [43] будут тяготеть к основному ресурсу. Однако как раз этого и нет. В бассейне Гумбейки нет ни одного города, на берегу реки Урал – только один (Кизильское). На реке Карагайлы-Аят на отрезке в 20 км найдены три города (других городов на реке нет), на Синташте – три города на отрезке в 50 км. И поймы там очень бедные (и сейчас и в прошлом). Нет ни одного примера тесной связи города и богатых пойм. Сырьевая мотивация неубедительна.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всех известных памятниках обнаруживается богатейший металлургический комплекс. Некоторые археологи считают, что население Страны Городов специализировалось на производстве бронзы и изделий из нее [17, 30]. Если "города" действительно представляли из себя металлургические заводы, то их местоположение должно быть связано с источниками сырья и условиями производства. В таком деле главное руда и древесина, из которой приготавливали древесный уголь. Близость руды, леса и воды могли быть критерием выбора места. Сейчас еще рано делать выводы, но, судя по имеющимся материалам, и эти условия не соблюдаются. Древний рудник ("Воровские Ямы") найден только вблизи одного "города" (Куйсак) [57]. Крупнейший рудник "Ташказган" расположен в 60 км к северо-западу от самого северного города Степное. Вблизи многих городов бассейна Тобола рудопроявлений нет и не может быть, поскольку там осадочные породы четвертичного возраста (Западно-Сибирская низменность). С лесом дело обстоит не лучшим образом В древности лес не был дефицитом – Урало-Тобольский водораздел имел сплошную залесенность хвойными породами, а в Урало-Тобольском междуречий была лесостепная ландшафтная зона. Этими вопросами автор занимался более 10 лет, в том числе и методами палеоботаническими. По нашим реконструкциям, гидрографическая сеть этого района была значительно богаче. Так что, сырьевая мотивация в выборе места "городов" не работает.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6.1.3. Проблемы стандартного решения и альтернативная концеция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Археологи, работающие в Стране Городов, с первого дня и по сию пору без всяких сомнений называют "городища" крепостями или укрепленными поселениями [40, 44]. Это – синонимы. Такое сильное впечатление производят на исследователей рвы и толстые высокие стены, сложная конструкция сооружения. В самом деле, для чего же еще нужно строить такие большие здания?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Гипотеза крепостей (а это именно гипотеза) имеет целый ряд проблем, решить которые не удается ни гуманитарными методами, ни методами естественных наук.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"Крепости" изготавливались из грунта и дерева. Деревом облицовывали все стены и все рвы (а иначе вода будет размывать грунтовую засыпку). Сухое старое дерево в сухое жаркое лето (и зимой – тоже) будет гореть как порох. Рвы были сухими! Оборонять такую крепость могут только самоубийцы. Но и без этого простого соображения проблем не меньше: зимнее отопление, незначительный бытовой компонент культурного слоя, отсутствие следов военных действий и боевого оружия. А воевали ли в те времена вообще?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Основная же проблема состоит в назначении объектов Страны Городов. В них не жили в обычном бытовом смысле и там нет "жилищ". Правильнее называть "помещения". В помещениях работали металлурги и кузнецы, возможно – горшечники, плотники, столяры. Город Мастеров? Да. Но только "в том числе". Основное назначение сооружения в его культурном слое не прочитывается. Вопросов здесь несомненно больше, чем ответов.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такой ситуации концепция космологической архитектуры есть альтернатива археологических реконструкций. Продуктивная альтернатива! Она объясняет все конструктивные особенности исследованных городищ. Однако остаются еще две важнейшие позиции: мотивация выбора места и назначение памятников в полном объеме. Сейчас мы будем решать проблему мотивации выбора места. Проблема назначения памятников будет решаться на следующем этапе, при исследовании исторической географии и мифических космологии.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6.1.4. Основания для исследования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Начало всему – координаты места. Любой может сказать (это не трудно), что местоположение для поселений выбирают без учета координат. Координаты все равно какие-нибудь будут. Но они случайны. Как можно отличить случайное распределение объектов в географии от намеренного выбора места с употреблением геодезических знаний? Посмотрим.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 нас есть основания употреблять наши исследовательские технологии к Стране Городов. Кроме космологической архитектуры Аркаима и Синташты, они таковы.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Общее число "городов" – 18. Теперь мы можем отметить, что оно – не случайная величина, а одно из главных магических чисел. Три "города" – памятники двухслойные. Несмотря на многообразие форм и их индивидуальный облик, довольно просто разделить их на три группы: круги, овалы, прямоугольники. С учетом нижнего слоя двухслойных памятников, их общее число – 21, причем 7 кругов, 7 овалов, 7 прямоугольников. Города расположены в 7 бассейнах рек: трех притоков Тобола (Желкуар, Аят, Уй), трех притоков Урала (Суундук, Б.Караганка, Зингейка) и сама река Урал (город на правом берегу – Кизильское). В бассейне Тобола 13 городов, а в бассейне Урала – 5. По берегам рек города распределены так: 9 на левом и 9 на правом. Однако </w:t>
      </w:r>
      <w:r w:rsidRPr="00575AE2">
        <w:rPr>
          <w:rFonts w:ascii="Verdana" w:eastAsia="Times New Roman" w:hAnsi="Verdana" w:cs="Times New Roman"/>
          <w:color w:val="393939"/>
          <w:sz w:val="18"/>
          <w:szCs w:val="18"/>
          <w:lang w:eastAsia="ru-RU"/>
        </w:rPr>
        <w:lastRenderedPageBreak/>
        <w:t xml:space="preserve">относительно главных рек (Урала и Тобола) 17 городов на левых притоках и только один – Кизильское – на правом берегу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Интересной особенностью обладают двухслойные памятники. Верхний слой перекрывает нижний почти целиком (с минимальным перекрытием в 60 %). Иначе говоря, строители второго города ставили его на свежие руины первого, что совершенно не обязательно. Вокруг много удобного и свободного от застройки места. В одном случае ("городище "Статное") "нижний" город подмывала река и приходилось строить дамбы. "Верхний" город поставлен с полным перекрытием "нижнего". Строители пошли на риск подтопления, хотя достаточно было передвинуть новый город на 100 м вверх. Такая странность может иметь только одно объяснение – особую ценность имело само место.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7" w:name="t47"/>
      <w:bookmarkEnd w:id="47"/>
      <w:r w:rsidRPr="00575AE2">
        <w:rPr>
          <w:rFonts w:ascii="Verdana" w:eastAsia="Times New Roman" w:hAnsi="Verdana" w:cs="Times New Roman"/>
          <w:b/>
          <w:bCs/>
          <w:color w:val="505050"/>
          <w:sz w:val="20"/>
          <w:szCs w:val="20"/>
          <w:lang w:eastAsia="ru-RU"/>
        </w:rPr>
        <w:t xml:space="preserve">6.2. ЮЖНАЯ ГРУППА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Геодезические отношения не очевидны. Анализ топографии Страны Городов не обнаружил явных и убедительных признаков геодезической мотивации строителей при выборе места, но, вместе с тем, он не позволит эту мотивацию исключить. Опыт показывает, что вход в неизвестную Страну Городов лежит на поверхности. Достаточно приложить линейку к топографической карте, чтобы измерить расстояние между хорошо известными Аркаимом и Синташтой.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Расстояния и азимуты между различными памятниками и объектами Страны Городов измерялись разными способами: замеры на картах разных масштабов, вычисления и замеры в плоском приближении и, наконец, вычисления с учетом кривизны поверхности. Повышение точности каждый раз давало более эффектный результат. Все дальнейшие цифры получены расчетно в обратной геодезической задаче методом средних аргументов [70] (по учебнику П.С.Закатов "Высшая геодезия") [37]. Результаты, полученные в рамках геодезических технологий, названы здесь геодезией и даже высшей геодезией Страны Городов. Тривиальные измерительные технологии здесь бессильны.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6.2.1. Ось Аркаим-Синташта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линейка приложена к карте. Расстояние между Аркаимом и Синташтой, по расчету, составляет 45,729 км. Через середину этого отрезка проходит Урало-Тобольский водораздел. Это место отмечено его самой высокой точкой (в пределах Страны Городов) с отметкой 443,9 м над у.м. Над этой точкой установлен геодезический знак (металлическая вышка), репер которого заглублен относительно поверхности на 10 см. Можно считать высоту равной 444,0 м над у.м. Значение середины отрезка возрастает, если по ее меридиану опуститься к югу, где на удалении в 41 км встретим город Аландское (на меридиане 59°53'07" в.д.). Таким образом, в точке центра сходятся: Урало-Тобольский водораздел, ось Аркаим-Синташта и меридиан Аландского.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Двигаясь по параллели Аландского на восток, через 34,8 км встретим город Берсуат. От Берсуата до центра (обозначим его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по прямой 54 км. Магическое число в километрах после египетской геодезии нас не должно удивлять. Такой результат усиливает значимость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Очень важно определить точно положение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Сделать это не так просто, поскольку древние проектировщики и геодезисты редко нарушали свое правило: центр не занимать. Ни в одном известном случае космологической архитектуры центр системы координат не обозначен искусственным сооружением. И в последнем случае центр придется вычислять, учитывая множество условий и обстоятельств. Важное ограничение – центр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находится в ближней окрестности высоты 444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Эта работа проделана, а потому координаты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52°33'54"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59°52'54"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Магические 54 в секундах координат не есть результат подгонки – оптимальное решение имеет магическое оформление. В координатах Аркаима и Синташты тоже есть своя магия: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Аркаим 52°38'54"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59°34'25"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Синташта 52°28'58"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60°11'27"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Расчетные отношения между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Аркаимом: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отрезка (S) – 22,837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азимут от меридиана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65°55'11",81.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Расчетные отношения между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Синташтой: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длина отрезка (S) – 22,892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азимут от меридиана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+ 113°40'50",34 (- 66°19'09",66).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Схема отношений Аркаим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Синташта показана на рис. 101.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293870" cy="3628390"/>
            <wp:effectExtent l="19050" t="0" r="0" b="0"/>
            <wp:docPr id="125" name="Рисунок 125" descr="mhtml:file://I:\аркаим.mht!/i/20/206120/i_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html:file://I:\аркаим.mht!/i/20/206120/i_122.png"/>
                    <pic:cNvPicPr>
                      <a:picLocks noChangeAspect="1" noChangeArrowheads="1"/>
                    </pic:cNvPicPr>
                  </pic:nvPicPr>
                  <pic:blipFill>
                    <a:blip r:embed="rId187" cstate="print"/>
                    <a:srcRect/>
                    <a:stretch>
                      <a:fillRect/>
                    </a:stretch>
                  </pic:blipFill>
                  <pic:spPr bwMode="auto">
                    <a:xfrm>
                      <a:off x="0" y="0"/>
                      <a:ext cx="4293870" cy="36283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Существенно важно, что Аркаим и Синташта лежат на окружности радиуса 22,892 км (22,837 км), проведенной из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которая в космологической архитектуре соответствует границе площади или траектории Полюса Мира. В масштабе 1 км = 1 ар° (1250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осевые углы 24°04'48" и 23°40'50". Если их сопоставлять с наклонением экватора к эклиптике, то им будут соответствовать эпохи: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24°04'48" – ...3550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23°40'50" – ...1997 г.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Однако это не повод для датировки, поскольку ось Аркаим-Синташта расположена не в актуальных квадрантах. Симметричный поворот ее в положение а</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позволил бы получить датировки методом прецессионного календаря: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2881 г. до н.э. – 2787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Впрочем, эти рассуждения слишком условны и не приносят новых результатов. В точках a'</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а'</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их ближней окрестности нет рек или озер, помещать в них "городище" нельзя в силу географических условий.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6.2.2. Треугольник О1 – Аландское – Берсуат</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Геодезический 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Аландское – Берсуат (рис. 102).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460115" cy="3277235"/>
            <wp:effectExtent l="19050" t="0" r="6985" b="0"/>
            <wp:docPr id="126" name="Рисунок 126" descr="mhtml:file://I:\аркаим.mht!/i/20/206120/i_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mhtml:file://I:\аркаим.mht!/i/20/206120/i_123.png"/>
                    <pic:cNvPicPr>
                      <a:picLocks noChangeAspect="1" noChangeArrowheads="1"/>
                    </pic:cNvPicPr>
                  </pic:nvPicPr>
                  <pic:blipFill>
                    <a:blip r:embed="rId188" cstate="print"/>
                    <a:srcRect/>
                    <a:stretch>
                      <a:fillRect/>
                    </a:stretch>
                  </pic:blipFill>
                  <pic:spPr bwMode="auto">
                    <a:xfrm>
                      <a:off x="0" y="0"/>
                      <a:ext cx="3460115" cy="32772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102. Геодезический 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Аландское – Берсуат.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фигура немного отличается от идеального геометрического треугольника. Однако окончательные оценки можно делать после решения проблемы точности (после измерения координат с точностью долей секунд) и после обследования окрестностей городищ на предмет остатков древних реперов в "теоретических" местах.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Треугольник интересен не только диагональю, но и углами.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АО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Б ≈ 40° (без 34") и угол АВО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50° (без 53'39").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 реальным геодезическим треугольником легко угадывается идеальный треугольник с углами 90°, 40°, 50° и диагональю 54,00. Отклонение от идеала вызвано положением Аландского (рис. 103). Рисунок представляет собой ксерокопию аэрофотоснимка (фрагменты стандартного снимка ГУГК). На нем видна река Суундук (приток Урала) при впадении в нее левого притока – реки Солончанки. Под № 2 обозначено "городище" Аландское, под № 1 – "курган с усами" (видны "усы", ориентированные по параллели на восток), под № 3 – точка "идеального" местоположения "городища". Ситуация интересна, но исследование возможно только при большей топографической и геодезической определенности.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608830" cy="2706370"/>
            <wp:effectExtent l="19050" t="0" r="1270" b="0"/>
            <wp:docPr id="127" name="Рисунок 127" descr="mhtml:file://I:\аркаим.mht!/i/20/206120/i_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mhtml:file://I:\аркаим.mht!/i/20/206120/i_124.png"/>
                    <pic:cNvPicPr>
                      <a:picLocks noChangeAspect="1" noChangeArrowheads="1"/>
                    </pic:cNvPicPr>
                  </pic:nvPicPr>
                  <pic:blipFill>
                    <a:blip r:embed="rId189" cstate="print"/>
                    <a:srcRect/>
                    <a:stretch>
                      <a:fillRect/>
                    </a:stretch>
                  </pic:blipFill>
                  <pic:spPr bwMode="auto">
                    <a:xfrm>
                      <a:off x="0" y="0"/>
                      <a:ext cx="4608830" cy="27063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103. Городище Аландское. Аэрофотосъемка.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6.2.3. Кольцо круга земного</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Кольцо Круга Земного образовано окружностями радиуса 50 ар° и 54 ар°. В нашем случае это окружности радиуса 50 км и 54 км, проведенные из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Кольцо есть фигура геодезическая, а потому все параметры рассчитаны в геодезической задаче. Схему кольца следует предварить таблицей параметров: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30010" cy="2362835"/>
            <wp:effectExtent l="19050" t="0" r="8890" b="0"/>
            <wp:docPr id="128" name="Рисунок 128" descr="mhtml:file://I:\аркаим.mht!/i/20/206120/i_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mhtml:file://I:\аркаим.mht!/i/20/206120/i_125.png"/>
                    <pic:cNvPicPr>
                      <a:picLocks noChangeAspect="1" noChangeArrowheads="1"/>
                    </pic:cNvPicPr>
                  </pic:nvPicPr>
                  <pic:blipFill>
                    <a:blip r:embed="rId190" cstate="print"/>
                    <a:srcRect/>
                    <a:stretch>
                      <a:fillRect/>
                    </a:stretch>
                  </pic:blipFill>
                  <pic:spPr bwMode="auto">
                    <a:xfrm>
                      <a:off x="0" y="0"/>
                      <a:ext cx="6430010" cy="23628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где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S – расстояние между пунктами,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1-2</w:t>
      </w:r>
      <w:r w:rsidRPr="00575AE2">
        <w:rPr>
          <w:rFonts w:ascii="Verdana" w:eastAsia="Times New Roman" w:hAnsi="Verdana" w:cs="Times New Roman"/>
          <w:color w:val="393939"/>
          <w:sz w:val="18"/>
          <w:szCs w:val="18"/>
          <w:lang w:eastAsia="ru-RU"/>
        </w:rPr>
        <w:t xml:space="preserve"> – азимут от меридиана первого пункта в паре,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2-1</w:t>
      </w:r>
      <w:r w:rsidRPr="00575AE2">
        <w:rPr>
          <w:rFonts w:ascii="Verdana" w:eastAsia="Times New Roman" w:hAnsi="Verdana" w:cs="Times New Roman"/>
          <w:color w:val="393939"/>
          <w:sz w:val="18"/>
          <w:szCs w:val="18"/>
          <w:lang w:eastAsia="ru-RU"/>
        </w:rPr>
        <w:t xml:space="preserve"> – азимут от меридиана второго пункта в паре,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w:t>
      </w:r>
      <w:r w:rsidRPr="00575AE2">
        <w:rPr>
          <w:rFonts w:ascii="Verdana" w:eastAsia="Times New Roman" w:hAnsi="Verdana" w:cs="Times New Roman"/>
          <w:color w:val="393939"/>
          <w:sz w:val="18"/>
          <w:szCs w:val="18"/>
          <w:vertAlign w:val="subscript"/>
          <w:lang w:eastAsia="ru-RU"/>
        </w:rPr>
        <w:t>м</w:t>
      </w:r>
      <w:r w:rsidRPr="00575AE2">
        <w:rPr>
          <w:rFonts w:ascii="Verdana" w:eastAsia="Times New Roman" w:hAnsi="Verdana" w:cs="Times New Roman"/>
          <w:color w:val="393939"/>
          <w:sz w:val="18"/>
          <w:szCs w:val="18"/>
          <w:lang w:eastAsia="ru-RU"/>
        </w:rPr>
        <w:t xml:space="preserve"> – геодезическое расстояние по меридиану,</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w:t>
      </w:r>
      <w:r w:rsidRPr="00575AE2">
        <w:rPr>
          <w:rFonts w:ascii="Verdana" w:eastAsia="Times New Roman" w:hAnsi="Verdana" w:cs="Times New Roman"/>
          <w:color w:val="393939"/>
          <w:sz w:val="18"/>
          <w:szCs w:val="18"/>
          <w:vertAlign w:val="subscript"/>
          <w:lang w:eastAsia="ru-RU"/>
        </w:rPr>
        <w:t>ш</w:t>
      </w:r>
      <w:r w:rsidRPr="00575AE2">
        <w:rPr>
          <w:rFonts w:ascii="Verdana" w:eastAsia="Times New Roman" w:hAnsi="Verdana" w:cs="Times New Roman"/>
          <w:color w:val="393939"/>
          <w:sz w:val="18"/>
          <w:szCs w:val="18"/>
          <w:lang w:eastAsia="ru-RU"/>
        </w:rPr>
        <w:t xml:space="preserve"> – геодезическое расстояние по параллели (широтное).</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6.2.4. Поселок "Ильясский" и феномен менгиров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таблицу 2 введен новый объект с названием "пос. Ильясский". Это поселение обычного (не укрепленного) типа оседлых скотоводов эпохи Средней Бронзы (весьма вероятно, что оно синхронно Стране Городов или чуть более позднего времени – срубно-алакульского – самый нижний слой андроновской культурно-исторической общности) на реке Ильяска (правый приток реки Б. Караганка). Недалеко от поселка имеется большой могильник того же времени. Археологический материал этих памятников опубликован [56]. Археологи отмечают: "судя по аэрофотоснимку, могильник состоит из 25 курганов, распределенных в виде четырех субширотных цепочек. В северной цепочке четыре кургана, в двух средних 3 и 6, в южной, состоящей из двух кулисообразных цепочек – тоже 6. Кроме того, в районе мусульманского кладбища расположены два отдельно стоящих кургана диаметром 15 и 8 м и в 70 м к северо-востоку от кладбища – компактная группа из 4 курганов".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статье приведены план и аэрофотоснимок могильника. Судя по ним, цепочки курганов направлены к центру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Точное решение возможно после полевых геодезических исследований.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На территории поселения Ильясский археологи обнаружили отдельно стоящий менгир (вертикально вкопанный камень), окруженный (обрамленный) каменной выкладкой. Координаты поселка в расчете обратной геодезической задачи представлены координатами менгира. По этой причине так точно расстояние от поселка до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49,976 км (без 24 м – 50 км). Но этого мало – очень точен азимут! В самом деле, "Золотое сечение" полукруга (180°) есть: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з.с. х 180° = 111,24611° = 111°14'45",996;Δ = 9''А</w:t>
      </w:r>
      <w:r w:rsidRPr="00575AE2">
        <w:rPr>
          <w:rFonts w:ascii="Verdana" w:eastAsia="Times New Roman" w:hAnsi="Verdana" w:cs="Times New Roman"/>
          <w:color w:val="393939"/>
          <w:sz w:val="18"/>
          <w:szCs w:val="18"/>
          <w:vertAlign w:val="subscript"/>
          <w:lang w:eastAsia="ru-RU"/>
        </w:rPr>
        <w:t>2-1</w:t>
      </w:r>
      <w:r w:rsidRPr="00575AE2">
        <w:rPr>
          <w:rFonts w:ascii="Verdana" w:eastAsia="Times New Roman" w:hAnsi="Verdana" w:cs="Times New Roman"/>
          <w:color w:val="393939"/>
          <w:sz w:val="18"/>
          <w:szCs w:val="18"/>
          <w:lang w:eastAsia="ru-RU"/>
        </w:rPr>
        <w:t xml:space="preserve"> пос. Ильясский.... 111°14'36",8.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Этот результат очень важен, поскольку позволяет сделать предположение, которое снимает проблему неточности в положении памятников относительно "теоретического" места. Предположение таково: древние геодезисты размечали территорию Страны Городов (как минимум) реперами и знаками, роль которых выполняли менгиры. Отдельно стоящие вкопанные камни безошибочно узнаются и долго сохраняются. Дикие животные к ним равнодушны, стихия бессильна, а люди могут считать (и считают) их священными и бесполезными в хозяйстве. Только в последние столетия древние камни активно уничтожаются, особенно при освоении степной целины. Следы древних камней почти незаметны. Население эпохи Бронзы и кочевники относились к древним камням с почтением, а потому могильники, поселения и "городища" тяготеют к священным местам и могут точно вписываться в геодезические структуры.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Этими особенностями древней геодезии можно объяснить некоторые отклонения положения городов от идеальных геодезических схем. Ставить "городище" на священный камень предосудительно, если строительство обрекает его на уничтожение. Но в других случаях, когда предусматривается сохранение репера, строительство допустимо. Возможны варианты, а потому появляется необходимость поисков древних реперов или их следов в окрестностях памятников. Важнейший поисковый признак: место репера должно быть строго обусловлено теорией. Но и в </w:t>
      </w:r>
      <w:r w:rsidRPr="00575AE2">
        <w:rPr>
          <w:rFonts w:ascii="Verdana" w:eastAsia="Times New Roman" w:hAnsi="Verdana" w:cs="Times New Roman"/>
          <w:color w:val="393939"/>
          <w:sz w:val="18"/>
          <w:szCs w:val="18"/>
          <w:lang w:eastAsia="ru-RU"/>
        </w:rPr>
        <w:lastRenderedPageBreak/>
        <w:t xml:space="preserve">этом случае нужно знать теорию и точность древней геодезии. Все три задачи не безнадежны, и в нашем распоряжении уже имеются менгиры в пос. Ильясский, аллея менгиров на горе Чеке и аллеи менгиров у Агаповки.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Менгиры не сопровождаются культурным слоем – их возраст может быть любым, в том числе и очень древним. Возле священных камней можно обнаружить могилы любого возраста. Это важное обстоятельство влияет и на оценку геодезической квалификации тех, кто выбирал место для строительства "городищ" Страны Городов. Они могли пользоваться древними (и для них – тоже) геодезическими знаками. Тогда вопрос о высоких геодезических технологиях меняет адресата и относится уже к тем, кто эти камни устанавливал.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6.2.5. Космологическая геодезия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Рассматривая схему (рис. 104) можно обратить внимание на ось 21°15' ("золотое сечение" полукруга), проходящую через поселок Ильясский и "городище" Синташта-II, и на близость ее к оси Аркаим-Синташта (24°05' – 23°41'). Мы уже обсуждали (рис. 101) полезность симметричного поворота последней оси в положение а</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когда "городища" займут положения a'</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а'</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Если повернуть сразу обе оси, то Аркаим займет место Полюса Мира эпохи 2746 г. до н.э., а сектор круга между осями покроет стену-перегородку между проходом (№ 27) и помещением № 1 внутреннего круга Аркаима (в архитектурном варианте).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093460" cy="5661660"/>
            <wp:effectExtent l="19050" t="0" r="2540" b="0"/>
            <wp:docPr id="129" name="Рисунок 129" descr="mhtml:file://I:\аркаим.mht!/i/20/206120/i_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mhtml:file://I:\аркаим.mht!/i/20/206120/i_126.png"/>
                    <pic:cNvPicPr>
                      <a:picLocks noChangeAspect="1" noChangeArrowheads="1"/>
                    </pic:cNvPicPr>
                  </pic:nvPicPr>
                  <pic:blipFill>
                    <a:blip r:embed="rId191" cstate="print"/>
                    <a:srcRect/>
                    <a:stretch>
                      <a:fillRect/>
                    </a:stretch>
                  </pic:blipFill>
                  <pic:spPr bwMode="auto">
                    <a:xfrm>
                      <a:off x="0" y="0"/>
                      <a:ext cx="6093460" cy="56616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104. Круг Земной системы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Нетрудно догадаться, что симметричные повороты осей есть частный случай зеркальной симметрии. Достаточно посмотреть на географический Круг Земной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снизу, из-под поверхности Земли. Иначе говоря, нужно проектировать (проецировать!) "правильную" астрометрическую картину из центра планеты (или, в общем виде, из точки ниже дневной поверхности). Эта необычная точка зрения решает многие проблемы космологической геодезии Страны Городов. Назовем эту точку зрения геоцентрической (нижней) проекцией. Если вдуматься, то можно согласиться с таким необычным решением проектировщиков – Круг Земной с точки зрения бога Земли – в геоцентрической проекции.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полезно совместить нижнюю проекцию географического Круга Земного с обычной (верхней) проекцией космологической архитектуры Аркаима. Только нужно учесть, что полная зеркальная симметрия достигается, если представить поверхность Земли зеркальной и смотреть </w:t>
      </w:r>
      <w:r w:rsidRPr="00575AE2">
        <w:rPr>
          <w:rFonts w:ascii="Verdana" w:eastAsia="Times New Roman" w:hAnsi="Verdana" w:cs="Times New Roman"/>
          <w:color w:val="393939"/>
          <w:sz w:val="18"/>
          <w:szCs w:val="18"/>
          <w:lang w:eastAsia="ru-RU"/>
        </w:rPr>
        <w:lastRenderedPageBreak/>
        <w:t>на Страну Городов с точки зрения лица, отраженного в зеркале поверхности. Такое сопоставление позволяет понять некоторые детали конструкции и выработать оригинальную методику поиска новых памятников на территории Страны Городов. Итак, ось симметрии – меридиан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(рис. 105).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Деталь первая. Место проекции "городища" Синташта на плане Аркаима является Полюсом Мира эпохи 2775 г. до н.э., что очень близко датировке методом прецессионного календаря Аркаима и БСК – 2800 г. до н.э. Если осью симметрии выбрать параллель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(рис. 106), параллель Аркаима пересекает северный полюс Галактики (NPG). Когда место Полюса Мира займет Аркаим, то Полюс Мира отметит эпоху 2746 г. до н.э. Датировки выполнены методом прецессионного календаря в космологической геодезии Страны Городов. Таким образом, это четвертая независимая датировка Страны Городов эпохой 2800 г.до н.э. Если использовать БСК, то дата будет еще ближе к 2800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Деталь вторая. Место проекции "городища" Синташта-II на план Аркаима попадает в юго-западный угол помещения № 1 внутреннего круга. Археологи обнаружили там единственное захоронение человека (единственное синхронное Аркаиму и на его территории). Захоронение расчлененных останков ребенка. По устному сообщению археологов, оно аттестуется как "закладное" – закладная жертва при начале строительных работ. Теперь такое мнение можно оспорить.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Деталь третья. Место проекции поселка Ильясский на опорную окружность Круга Земного Аркаима в точку "золотого сечения" полукруга строго точно соответствует рабочему месту наблюдателя заходов (одному из двух рабочих мест наблюдателя заходов) обсерватории Аркаим. Такое точное соответствие позволяет выбрать зеркальную симметрию от оси меридиана и предпочесть ее симметрии от оси параллели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Деталь четвертая. Место проекции Чекинского гранитного массива (г. Чека) оказывается у восточной стенки кольцевой стены внутреннего круга Аркаима (рис. 105). Параллель центра Аркаима в этом варианте отмечается архитектурными деталями в восточной части конструкции (рис. 107). В другом варианте, когда осью симметрии является меридиан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Чекинский гранитный массив проецируется в проход северо-западного сектора, а параллель центра Аркаима проходит точно через северный полюс Галактики (NPG).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615815" cy="4667250"/>
            <wp:effectExtent l="19050" t="0" r="0" b="0"/>
            <wp:docPr id="130" name="Рисунок 130" descr="mhtml:file://I:\аркаим.mht!/i/20/206120/i_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mhtml:file://I:\аркаим.mht!/i/20/206120/i_127.png"/>
                    <pic:cNvPicPr>
                      <a:picLocks noChangeAspect="1" noChangeArrowheads="1"/>
                    </pic:cNvPicPr>
                  </pic:nvPicPr>
                  <pic:blipFill>
                    <a:blip r:embed="rId192" cstate="print"/>
                    <a:srcRect/>
                    <a:stretch>
                      <a:fillRect/>
                    </a:stretch>
                  </pic:blipFill>
                  <pic:spPr bwMode="auto">
                    <a:xfrm>
                      <a:off x="0" y="0"/>
                      <a:ext cx="4615815" cy="46672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105. Совмещение геоцентрической (нижней) проекции географического Круга Земного с архитектурным Кругом Земным Аркаи-ма (ось симметрии – меридиан).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791710" cy="4579620"/>
            <wp:effectExtent l="19050" t="0" r="8890" b="0"/>
            <wp:docPr id="131" name="Рисунок 131" descr="mhtml:file://I:\аркаим.mht!/i/20/206120/i_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mhtml:file://I:\аркаим.mht!/i/20/206120/i_128.png"/>
                    <pic:cNvPicPr>
                      <a:picLocks noChangeAspect="1" noChangeArrowheads="1"/>
                    </pic:cNvPicPr>
                  </pic:nvPicPr>
                  <pic:blipFill>
                    <a:blip r:embed="rId193" cstate="print"/>
                    <a:srcRect/>
                    <a:stretch>
                      <a:fillRect/>
                    </a:stretch>
                  </pic:blipFill>
                  <pic:spPr bwMode="auto">
                    <a:xfrm>
                      <a:off x="0" y="0"/>
                      <a:ext cx="4791710" cy="45796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106. Совмещение нижней проекции географического Круга Земного с архитектурным Кругом Земным Аркаима (верхняя проекция). Ось симметрии – параллель.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952365" cy="4608830"/>
            <wp:effectExtent l="19050" t="0" r="635" b="0"/>
            <wp:docPr id="132" name="Рисунок 132" descr="mhtml:file://I:\аркаим.mht!/i/20/206120/i_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mhtml:file://I:\аркаим.mht!/i/20/206120/i_129.png"/>
                    <pic:cNvPicPr>
                      <a:picLocks noChangeAspect="1" noChangeArrowheads="1"/>
                    </pic:cNvPicPr>
                  </pic:nvPicPr>
                  <pic:blipFill>
                    <a:blip r:embed="rId194" cstate="print"/>
                    <a:srcRect/>
                    <a:stretch>
                      <a:fillRect/>
                    </a:stretch>
                  </pic:blipFill>
                  <pic:spPr bwMode="auto">
                    <a:xfrm>
                      <a:off x="0" y="0"/>
                      <a:ext cx="4952365" cy="46088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107. Нижняя проекция горы Чеки на космологическую архитектуру Аркаима. Параллель Полюса Мира (Аркаима) проходит через NPG (сев. полюс Галактики).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Геоцентрическая проекция открывает интересные возможности в реконструкции замыслов строителей Страны Городов. Приведенных материалов достаточно, чтобы продемонстрировать возможность этой технологии. Продолжать эту линию исследований сейчас (в обзорной работе) неуместно, а потому продолжим описание Круга Земного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кольцевой "стене" Круга Земного обнаружилось 4 "городища" и 1 поселок, на кольце границы "площади" – 2. Вместе – 6 "городищ". На территории кольца Круга Земного обнаруживается еще три городища и один – за его пределами. Один из внутренних городов нам уже известен – это Аландское. Другие нужно представлять: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3</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52235" cy="1492250"/>
            <wp:effectExtent l="19050" t="0" r="5715" b="0"/>
            <wp:docPr id="133" name="Рисунок 133" descr="mhtml:file://I:\аркаим.mht!/i/20/206120/i_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html:file://I:\аркаим.mht!/i/20/206120/i_130.png"/>
                    <pic:cNvPicPr>
                      <a:picLocks noChangeAspect="1" noChangeArrowheads="1"/>
                    </pic:cNvPicPr>
                  </pic:nvPicPr>
                  <pic:blipFill>
                    <a:blip r:embed="rId195" cstate="print"/>
                    <a:srcRect/>
                    <a:stretch>
                      <a:fillRect/>
                    </a:stretch>
                  </pic:blipFill>
                  <pic:spPr bwMode="auto">
                    <a:xfrm>
                      <a:off x="0" y="0"/>
                      <a:ext cx="6452235" cy="14922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Удаление "городищ" Аландское, Коноплянка и Журумбай тяготеет к Кольцу Круга Земного в масштабе 1 м = 1 км (1 : 1000). Что на Аркаиме метры, то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километры (рис. 104). При этом удаление Аландского соответствует высоте Полюса Мира в 51°11'46", т.е. географической параллели Стоунхенджа (51°11'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Интересно положение "городища" Сарын-Сакла. Удаление его от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49,999 км = 50,000 км. Вместе с тем, оно установлено на параллели 53°00'07" с.ш. До градусной параллели 53°00'00" – 216 м (!), но передвигать "городище" нельзя – мешает река и точная величина удаления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Лучшего решения в реальной ситуации не может быть (рис. 108).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635375" cy="3277235"/>
            <wp:effectExtent l="19050" t="0" r="3175" b="0"/>
            <wp:docPr id="134" name="Рисунок 134" descr="mhtml:file://I:\аркаим.mht!/i/20/206120/i_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mhtml:file://I:\аркаим.mht!/i/20/206120/i_131.png"/>
                    <pic:cNvPicPr>
                      <a:picLocks noChangeAspect="1" noChangeArrowheads="1"/>
                    </pic:cNvPicPr>
                  </pic:nvPicPr>
                  <pic:blipFill>
                    <a:blip r:embed="rId196" cstate="print"/>
                    <a:srcRect/>
                    <a:stretch>
                      <a:fillRect/>
                    </a:stretch>
                  </pic:blipFill>
                  <pic:spPr bwMode="auto">
                    <a:xfrm>
                      <a:off x="0" y="0"/>
                      <a:ext cx="3635375" cy="32772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108. Челябинская область, Кизильский район, Кацбахский, городище Сарын-Сакла. Дешифрование аэрофотоснимка И.М. Ботанина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"Городище" Куйсак оказывается за пределами Круга Земного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 обоих вариантах зеркальной симметрии геоцентрической проекции.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6.2.6 Круг небесный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Обнаружив географический эквивалент Круга Земного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установив, что он проектировался с использованием геоцентрической проекции, следует поискать свидетельства употребления Круга Небесного. Теория требует, чтобы в качестве эклиптики употреблялись </w:t>
      </w:r>
      <w:r w:rsidRPr="00575AE2">
        <w:rPr>
          <w:rFonts w:ascii="Verdana" w:eastAsia="Times New Roman" w:hAnsi="Verdana" w:cs="Times New Roman"/>
          <w:color w:val="393939"/>
          <w:sz w:val="18"/>
          <w:szCs w:val="18"/>
          <w:lang w:eastAsia="ru-RU"/>
        </w:rPr>
        <w:lastRenderedPageBreak/>
        <w:t>окружности радиусом 90 км или 72 км (1° = 1 км или 1 м = 1 км; 1 : 1250 или 1 : 1000). В окрестности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удалось обнаружить 5 "городищ" с близкими значениями удалений (Кизильское, Андреевское, Первомайское, Родники, Устье).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Исключим из списка "городище" Устье, поскольку оно более чем на 5 км удалено от эклиптики, но, главным образом потому, что (как будет показано в дальнейшем) оно принадлежит другой геодезической системе. Оставшиеся "городища" изобразим в Круге Небесном в верхней (нормальной) проекции (рис. 109). Смущает положение "городищ" Родники и Кизильское. Родники, как выяснится, принадлежат другой системе, а для понимания смысла отклонения положения Кизильского от стандартных окружностей полезно совместить схему эклиптики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 планом Аркаима (рис. 110).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950335" cy="3855085"/>
            <wp:effectExtent l="19050" t="0" r="0" b="0"/>
            <wp:docPr id="135" name="Рисунок 135" descr="mhtml:file://I:\аркаим.mht!/i/20/206120/i_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mhtml:file://I:\аркаим.mht!/i/20/206120/i_132.png"/>
                    <pic:cNvPicPr>
                      <a:picLocks noChangeAspect="1" noChangeArrowheads="1"/>
                    </pic:cNvPicPr>
                  </pic:nvPicPr>
                  <pic:blipFill>
                    <a:blip r:embed="rId197" cstate="print"/>
                    <a:srcRect/>
                    <a:stretch>
                      <a:fillRect/>
                    </a:stretch>
                  </pic:blipFill>
                  <pic:spPr bwMode="auto">
                    <a:xfrm>
                      <a:off x="0" y="0"/>
                      <a:ext cx="3950335" cy="38550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109. Круг Небесный (эклиптика и лунный путь) системы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008755" cy="4074795"/>
            <wp:effectExtent l="19050" t="0" r="0" b="0"/>
            <wp:docPr id="136" name="Рисунок 136" descr="mhtml:file://I:\аркаим.mht!/i/20/206120/i_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mhtml:file://I:\аркаим.mht!/i/20/206120/i_133.png"/>
                    <pic:cNvPicPr>
                      <a:picLocks noChangeAspect="1" noChangeArrowheads="1"/>
                    </pic:cNvPicPr>
                  </pic:nvPicPr>
                  <pic:blipFill>
                    <a:blip r:embed="rId198" cstate="print"/>
                    <a:srcRect/>
                    <a:stretch>
                      <a:fillRect/>
                    </a:stretch>
                  </pic:blipFill>
                  <pic:spPr bwMode="auto">
                    <a:xfrm>
                      <a:off x="0" y="0"/>
                      <a:ext cx="4008755" cy="40747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110. (Совмещение географического Круга Небесного (эклиптики) и Круга Небесного Аркаима (архитектурный вариант). Обе проекции верхние. NPG – северный по "юс галактики. А – "слепой" конец "дувала" (азимут "городища" Родники пересекает точку 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Азимут Кизильского очень близок азимуту оси Диагональ, а его удаление от лунного пути обусловлено конструкцией толстой стены северо-западного линейного сектора. Положение Первомайского согласуется с положением Кизильского и проходом в северо-западный линейный сектор, Андреевского – с азимутом 108° (углами 18° и 72°), а Родников – со слепым концом Дувала. Часть из этих деталей могут быть случайными или лишними, но в целом картина радует глаз. Круг небесный масштаба 1 : 1000 (1 м = 1 км) влияет на выбор места для городищ. Кизильское, Андреевское и Первомайское могут быть отнесены к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Полезен и второй вывод: Небесный круг системы проектируется в верхней (нормальной) проекции. Круг Земной – из Земли, Круг Небесный – от Неба. Понятное решение. Еще одна немаловажная особенность: проектирование ведется не на чистой астрометрической основе, а на основе с учетом архитектурной конструкции Аркаима. Возможно и обратное – конструкция Аркаима имеет, кроме астрометрической основы, еще какую-то неизвестную нам основу, которая также учитывается и в Стране Городов. Как бы то ни было, теперь можно говорить о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как о географическом выражении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В систему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вошли 13 из 19 известных городов. Если считать правилом масштаб Круга Земного 1° – 1 км, а масштабом Круга Небесного 1 м – 1 км (рис. 111), то расширить систему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уже нельзя. В нее войдут только 13 городищ и 1 неукрепленное поселение Ильясское. Получив такой результат, мы сделали только первый шаг в неочевидный мир высшей геодезии Страны Городов. Второй шаг выражался в обнаружении линейных геодезических структур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948305" cy="2948305"/>
            <wp:effectExtent l="19050" t="0" r="4445" b="0"/>
            <wp:docPr id="137" name="Рисунок 137" descr="mhtml:file://I:\аркаим.mht!/i/20/206120/i_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mhtml:file://I:\аркаим.mht!/i/20/206120/i_134.png"/>
                    <pic:cNvPicPr>
                      <a:picLocks noChangeAspect="1" noChangeArrowheads="1"/>
                    </pic:cNvPicPr>
                  </pic:nvPicPr>
                  <pic:blipFill>
                    <a:blip r:embed="rId199" cstate="print"/>
                    <a:srcRect/>
                    <a:stretch>
                      <a:fillRect/>
                    </a:stretch>
                  </pic:blipFill>
                  <pic:spPr bwMode="auto">
                    <a:xfrm>
                      <a:off x="0" y="0"/>
                      <a:ext cx="2948305" cy="29483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111. Схема взаимодействия небесной и земной подсистем в системе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Употребление разных масштабов Круга Земного (1: 1250) и Круга Небесного (1: 1000) создает кольцевую зону перекрытия Кругов – зону контакта.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Внутреннее Небо (Третий мир, Нижний мир),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 Внутренняя граница Круга Земного,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 Чистый Круг Земной (Кольцо Круга Земного),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 Внутренняя граница Круга Небесного,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 Зона контакта Круга Земного и Круга Небесного,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 – Внешняя граница Круга Земного,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 – Чистый Круг Небесной (Кольцо Круга Небесного),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 – Внешняя граница Круга Небесного (эклиптика).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6.2.7. Линейная структура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6.2.7.1. Линия Ольгино-Журумбай-Коноплянка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положение трех "городищ": Ольгино, Журумбай, Коноплянка. Они представляют собой самую плотную территориальную группу во всей Стране Городов: три города на 18 км реки Карагайлы-Аят. По схеме территориального деления Страны Городов (рис. 111, рис. 104) Коноплянка лежит в кольце 4, Журумбай – в контактной зоне 5, Ольгино – в кольце 6. Все вместе они как бы обозначают контактную зону, поскольку расположены компактно и на </w:t>
      </w:r>
      <w:r w:rsidRPr="00575AE2">
        <w:rPr>
          <w:rFonts w:ascii="Verdana" w:eastAsia="Times New Roman" w:hAnsi="Verdana" w:cs="Times New Roman"/>
          <w:color w:val="393939"/>
          <w:sz w:val="18"/>
          <w:szCs w:val="18"/>
          <w:lang w:eastAsia="ru-RU"/>
        </w:rPr>
        <w:lastRenderedPageBreak/>
        <w:t xml:space="preserve">одной прямой линии. На карте масштаба 1 : 500 000 такую линию можно провести легко и, продлив ее к северо-западу, можно попасть в узел градусной сетки – точку с координатами 53°00'00" с.ш. и 59°00'00" в.д. (точка В). В таком мелком масштабе геометрия не очень убедительна, но через две точки можно провести только одну прямую, а тут – четыре.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эту ситуацию в топографии масштаба 1 : 100 000.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88430" cy="1572895"/>
            <wp:effectExtent l="19050" t="0" r="7620" b="0"/>
            <wp:docPr id="138" name="Рисунок 138" descr="mhtml:file://I:\аркаим.mht!/i/20/206120/i_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mhtml:file://I:\аркаим.mht!/i/20/206120/i_135.png"/>
                    <pic:cNvPicPr>
                      <a:picLocks noChangeAspect="1" noChangeArrowheads="1"/>
                    </pic:cNvPicPr>
                  </pic:nvPicPr>
                  <pic:blipFill>
                    <a:blip r:embed="rId200" cstate="print"/>
                    <a:srcRect/>
                    <a:stretch>
                      <a:fillRect/>
                    </a:stretch>
                  </pic:blipFill>
                  <pic:spPr bwMode="auto">
                    <a:xfrm>
                      <a:off x="0" y="0"/>
                      <a:ext cx="6488430" cy="15728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Изобразим эту ситуацию на схеме (рис. 112, рис. 113).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462145" cy="2435860"/>
            <wp:effectExtent l="19050" t="0" r="0" b="0"/>
            <wp:docPr id="139" name="Рисунок 139" descr="mhtml:file://I:\аркаим.mht!/i/20/206120/i_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mhtml:file://I:\аркаим.mht!/i/20/206120/i_136.png"/>
                    <pic:cNvPicPr>
                      <a:picLocks noChangeAspect="1" noChangeArrowheads="1"/>
                    </pic:cNvPicPr>
                  </pic:nvPicPr>
                  <pic:blipFill>
                    <a:blip r:embed="rId201" cstate="print"/>
                    <a:srcRect/>
                    <a:stretch>
                      <a:fillRect/>
                    </a:stretch>
                  </pic:blipFill>
                  <pic:spPr bwMode="auto">
                    <a:xfrm>
                      <a:off x="0" y="0"/>
                      <a:ext cx="4462145" cy="24358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520565" cy="2019300"/>
            <wp:effectExtent l="19050" t="0" r="0" b="0"/>
            <wp:docPr id="140" name="Рисунок 140" descr="mhtml:file://I:\аркаим.mht!/i/20/206120/i_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mhtml:file://I:\аркаим.mht!/i/20/206120/i_137.png"/>
                    <pic:cNvPicPr>
                      <a:picLocks noChangeAspect="1" noChangeArrowheads="1"/>
                    </pic:cNvPicPr>
                  </pic:nvPicPr>
                  <pic:blipFill>
                    <a:blip r:embed="rId202" cstate="print"/>
                    <a:srcRect/>
                    <a:stretch>
                      <a:fillRect/>
                    </a:stretch>
                  </pic:blipFill>
                  <pic:spPr bwMode="auto">
                    <a:xfrm>
                      <a:off x="0" y="0"/>
                      <a:ext cx="4520565" cy="20193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Простой расчет показывает, что прямая Вх, направленная под углом 10°00'00" к параллели 53° (или 100° к меридиану 59°), пройдет в 2" (по меридиану или 62 м к северу от Коноплянки, в 2" к югу от Журумбая и в 9" (278 м) от Ольгино. Переместить "городища" в идеальные места практически невозможно из-за особенностей рельефа местности – они построены на берегу реки у края поймы. Для "городища" Ольгино сдвиг на север на 9" меридиана означает удаление от берега на 300 м. Обсуждать проблему точности древней топографии уместно в конце повествования, когда будут открыты все обстоятельства.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Убедимся в том, что использование точки В (узла градусной сетки) не случайно. Для этого проведем геодезическую прямую ВО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продолжим ее далее к юго-востоку. Она пересечет другой узел градусной сетки с координатами 52°00'00" с.ш. и 61°00'00" в.д. (точка Д). По точному расчету диагональ геодезического полуквадрата (ВД) пройдет в непосредственной близости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непосредственно через геодезический знак на высоте 443,9 м. Давно понятно, что высота 443,9 м является естественным конкурентом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но рассматривать ее в качестве альтернативы мы не будем. Это загромоздит изложение и не даст новых результатов. Проведенные расчеты показывают, что конструкторы Страны Городов предпочитали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Азимут диагонали ВД (-50° 44'18",65) очень близок величине азимута главной оси Аркаима + 50°43'. Разница в знаках (направлениях отсчета) может быть объяснена геоцентрической проекцией полуквадрата. Впрочем, в геометрии внутреннего круга Аркаима есть стенка-перегородка с азимутом (- 50°43').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6.2.7.2. Геодезический полуквадрат в градусной сетке (АВСД)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Геодезический полуквадрат, который показал себя через диагональ ВД и отрезок Вх, образован меридианами 59°00'00" в.д., 61°00'00" в.д. и параллелями 52°00'00" с.ш., 53°00'00" с.ш. Меридиан 60°00'00" в.д. проходит ровно через его середину. Обозначим полуквадрат АВСД. Поверочный уральский меридиан 60°, проходящий через середину полуквадрата (делит полуквадрат на два квадрата), отстоит от египетского меридиана 30° в.д. ровно на 30° долготы или знак земного зодиака. За этим простым фактом скрывается чрезвычайно важная сущность обнаруженного геодезического феномена. Сейчас же закончим анализ линии Вх.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Определим положение точки х на меридиане 61°00'00" в.д. Линия Вх пересекает меридиан по параллели 52°46'09" с.ш. Эта точка имеет свою особенность. Чтобы ее увидеть, оценим удаление центра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от параллели 53°00'00". Удаление составит 48,407 км или 26'06" (53° – 52°33'54"). Разделим полученный отрезок пополам: (26'06" : 2 = 13'03") и прибавим половину к широте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(52°33'54" + 13'03" = 52°46'57" с.ш.). Таким образом, точка х очень близка к середине отрезка меридиана 61° между параллелями центра О1 и 53° (рис. 114).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723640" cy="3101340"/>
            <wp:effectExtent l="19050" t="0" r="0" b="0"/>
            <wp:docPr id="141" name="Рисунок 141" descr="mhtml:file://I:\аркаим.mht!/i/20/206120/i_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mhtml:file://I:\аркаим.mht!/i/20/206120/i_138.png"/>
                    <pic:cNvPicPr>
                      <a:picLocks noChangeAspect="1" noChangeArrowheads="1"/>
                    </pic:cNvPicPr>
                  </pic:nvPicPr>
                  <pic:blipFill>
                    <a:blip r:embed="rId203" cstate="print"/>
                    <a:srcRect/>
                    <a:stretch>
                      <a:fillRect/>
                    </a:stretch>
                  </pic:blipFill>
                  <pic:spPr bwMode="auto">
                    <a:xfrm>
                      <a:off x="0" y="0"/>
                      <a:ext cx="3723640" cy="31013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114. Геодезический полуквадрат системы О1.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К тому же, параллель 52°46'09" пересекает меридиан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почти в том же месте, где и окружность радиуса 22,837 км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Аркаим),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до параллели 52°46'09" – 22,720 км.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6.2.7.3. Линия Андреевское – Синташта-II</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еще один аргумент в пользу утверждения, что конструкторы употребляли геодезический полуквадрат АВСД. Этим аргументом будет геодезическая прямая, проходящая через городища Андреевское и Синташта-II.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Продолжив линию к северо-западу до меридиана 59°, мы попадем в точку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с координатами: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59°00'00"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52°33'54"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Последняя параллель есть параллель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Продолжив линию к юго-востоку до меридиана 61°, мы попадем в точку – у с координатами: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61°00'00"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52°21'02"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Точка у делит отрезок меридиана 61° (Дd</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"золотым сечением":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52°33'54" – 52°00'00" = 33'54";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33'54" х ЗС = 20'57".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Параллель "золотого сечения" южной части полуквадрата 52°20'57" с.ш.; в то время как параллель точки у – 52°21'02" с.ш. Разница в 5" меридиана выразится в 152,5 м. Много это или мало?!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Продемонстрируем описанную картину в цифрах и схемах (рис. 115).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66840" cy="1382395"/>
            <wp:effectExtent l="19050" t="0" r="0" b="0"/>
            <wp:docPr id="142" name="Рисунок 142" descr="mhtml:file://I:\аркаим.mht!/i/20/206120/i_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mhtml:file://I:\аркаим.mht!/i/20/206120/i_139.png"/>
                    <pic:cNvPicPr>
                      <a:picLocks noChangeAspect="1" noChangeArrowheads="1"/>
                    </pic:cNvPicPr>
                  </pic:nvPicPr>
                  <pic:blipFill>
                    <a:blip r:embed="rId204" cstate="print"/>
                    <a:srcRect/>
                    <a:stretch>
                      <a:fillRect/>
                    </a:stretch>
                  </pic:blipFill>
                  <pic:spPr bwMode="auto">
                    <a:xfrm>
                      <a:off x="0" y="0"/>
                      <a:ext cx="6466840" cy="138239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089400" cy="2267585"/>
            <wp:effectExtent l="19050" t="0" r="6350" b="0"/>
            <wp:docPr id="143" name="Рисунок 143" descr="mhtml:file://I:\аркаим.mht!/i/20/206120/i_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mhtml:file://I:\аркаим.mht!/i/20/206120/i_140.png"/>
                    <pic:cNvPicPr>
                      <a:picLocks noChangeAspect="1" noChangeArrowheads="1"/>
                    </pic:cNvPicPr>
                  </pic:nvPicPr>
                  <pic:blipFill>
                    <a:blip r:embed="rId205" cstate="print"/>
                    <a:srcRect/>
                    <a:stretch>
                      <a:fillRect/>
                    </a:stretch>
                  </pic:blipFill>
                  <pic:spPr bwMode="auto">
                    <a:xfrm>
                      <a:off x="0" y="0"/>
                      <a:ext cx="4089400" cy="22675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Линия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у имеет азимут от меридиана точки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99°09'09" (или угол от параллели точки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9°09'09"). Сопоставив эти величины с азимутом и углом линии В-х (100°00'00" и 10°00'00"), можно заметить правильности в числах.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Параллель "городища" Андреевского близка параллели точки у, но в отличие от последней является касательной к окружности радиуса 22,837 км из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(окружности, на которой установлены Аркаим и Синташта). Удаление Андреевского от параллели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22,688 км. Напомним, что точка х удалена от той же параллели, но к северу, на 22,720 км. К тому же "золотое сечение южной части удалено от середины северной на 26'00". Их параллели 52°20'57" с.ш. и 52°46'57" с.ш. Вместе с тем и параллель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удалена от параллели 53° на 26'06" (26', 1). Такие результаты можно получить, если признать наличие геодезического полуквадрата и использование его в проекте. Прием продуктивен, а потому продолжим эту линию исследований.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Отметим еще одну особенность координат городищ в юго-восточной части полуквадрата. Параллель Аландского (52° 11'49" с.ш.) удалена от стороны АД на 11'49", а параллель Синташты-II (52°23'32" на 23'32", т.е. почти в два раза дальше: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703" : 1412" – 2,0085; или 11'49" ≈ 11'43" (рис. 116).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345305" cy="3562350"/>
            <wp:effectExtent l="19050" t="0" r="0" b="0"/>
            <wp:docPr id="144" name="Рисунок 144" descr="mhtml:file://I:\аркаим.mht!/i/20/206120/i_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mhtml:file://I:\аркаим.mht!/i/20/206120/i_141.png"/>
                    <pic:cNvPicPr>
                      <a:picLocks noChangeAspect="1" noChangeArrowheads="1"/>
                    </pic:cNvPicPr>
                  </pic:nvPicPr>
                  <pic:blipFill>
                    <a:blip r:embed="rId206" cstate="print"/>
                    <a:srcRect/>
                    <a:stretch>
                      <a:fillRect/>
                    </a:stretch>
                  </pic:blipFill>
                  <pic:spPr bwMode="auto">
                    <a:xfrm>
                      <a:off x="0" y="0"/>
                      <a:ext cx="4345305" cy="35623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116. Линейная структура геодезического полуквадрата ABCD.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Полезно вспомнить экзотическую меру длины в геодезии Древнего Египта – 1'09" ("минута" небесного полулоктя в 1°09'). Десять таких "минут" (11'30") очень близки удалению Берсуата от АД – 11'34".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Обнаруживается и еще один египетский геометрический инструмент – "неправильный квадрат" с отношением сторон 1 : 1,118. В нашем случае такой квадрат zCDz' вырезается в геодезическом полуквадрате АВСД меридианом центра О1 (59°52'54" в.д.). Таким образом,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Страны Городов мы имеем великолепную гармоническую геодезическую основу: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АВСД – геодезический полуквадрат в градусной сетке от Гринвича;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ABff' и f'fCД – геодезические квадраты;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zСДz' – геодезический "неправильный квадрат".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Линия В-х содержит 5 значимых точек: точку В, точку х и три "городища" (Коноплянка, Журумбай, Ольгино). Ее угол 10°00'00" от параллели. Линия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у содержит 4 значимых точки: точку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точку у и два "городища" (Синташта-II и Андреевское). Ее угол 9°09'09" от параллели. Вряд ли можно доказать, что все приведенные случаи в совокупности есть случайное совпадение. Но есть и еще пример такого же рода.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6.2.7.4. Линия Аркаим-Журумбай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Рассмотрим прямую линию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С, где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точка пересечения параллели геодезической середины полу квадрата со стороной АВ: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59°00'00"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       52°30'00"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61°00'00"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53°00'00"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Линия, соединяющая точки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и С, проходит через два "городища": Аркаим и Журумбай.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66840" cy="1199515"/>
            <wp:effectExtent l="19050" t="0" r="0" b="0"/>
            <wp:docPr id="145" name="Рисунок 145" descr="mhtml:file://I:\аркаим.mht!/i/20/206120/i_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mhtml:file://I:\аркаим.mht!/i/20/206120/i_142.png"/>
                    <pic:cNvPicPr>
                      <a:picLocks noChangeAspect="1" noChangeArrowheads="1"/>
                    </pic:cNvPicPr>
                  </pic:nvPicPr>
                  <pic:blipFill>
                    <a:blip r:embed="rId207" cstate="print"/>
                    <a:srcRect/>
                    <a:stretch>
                      <a:fillRect/>
                    </a:stretch>
                  </pic:blipFill>
                  <pic:spPr bwMode="auto">
                    <a:xfrm>
                      <a:off x="0" y="0"/>
                      <a:ext cx="6466840" cy="11995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Такой результат хорош сам по себе, но есть возможность его улучшить. Для этого нужно сдвинуть точку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по меридиану к северу на 30" (927 м). Обозначим новую точку –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Рассчитаем стандартные параметры от этой точки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52235" cy="1718945"/>
            <wp:effectExtent l="19050" t="0" r="5715" b="0"/>
            <wp:docPr id="146" name="Рисунок 146" descr="mhtml:file://I:\аркаим.mht!/i/20/206120/i_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mhtml:file://I:\аркаим.mht!/i/20/206120/i_143.png"/>
                    <pic:cNvPicPr>
                      <a:picLocks noChangeAspect="1" noChangeArrowheads="1"/>
                    </pic:cNvPicPr>
                  </pic:nvPicPr>
                  <pic:blipFill>
                    <a:blip r:embed="rId208" cstate="print"/>
                    <a:srcRect/>
                    <a:stretch>
                      <a:fillRect/>
                    </a:stretch>
                  </pic:blipFill>
                  <pic:spPr bwMode="auto">
                    <a:xfrm>
                      <a:off x="0" y="0"/>
                      <a:ext cx="6452235" cy="17189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Точке С сдвинем относительно С на 30",6 по меридиану к северу.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Изобразим линии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С и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С' на одной схеме (рис. 117).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125595" cy="2626360"/>
            <wp:effectExtent l="19050" t="0" r="8255" b="0"/>
            <wp:docPr id="147" name="Рисунок 147" descr="mhtml:file://I:\аркаим.mht!/i/20/206120/i_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mhtml:file://I:\аркаим.mht!/i/20/206120/i_144.png"/>
                    <pic:cNvPicPr>
                      <a:picLocks noChangeAspect="1" noChangeArrowheads="1"/>
                    </pic:cNvPicPr>
                  </pic:nvPicPr>
                  <pic:blipFill>
                    <a:blip r:embed="rId209" cstate="print"/>
                    <a:srcRect/>
                    <a:stretch>
                      <a:fillRect/>
                    </a:stretch>
                  </pic:blipFill>
                  <pic:spPr bwMode="auto">
                    <a:xfrm>
                      <a:off x="0" y="0"/>
                      <a:ext cx="4125595" cy="262636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Полученный таким образом результат производит сильное впечатление.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Во-первых, прямая аср – С проходит всего в 29 м к югу от центра Аркаима и в 8 м к северу от центра Журумбай. По средней части "городищ". Скорее всего, в проекте, эта линия должна пройти через центры "городищ". Для Аркаима она строго совпадет с осью солнцестояний прецессионного календаря – с проходом из внутреннего круга в пустой сектор (помещение № 27). Возраст Аркаима, заданный таким образом, составит 2808 г. до н.э. Это пятый независимый случай археоастрономической датировки.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Во-вторых, линия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Аркаим – Журумбай – С, есть дуга, а не прямая линия, причем дуга особенная. Поясним (рис. 118).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752850" cy="3686810"/>
            <wp:effectExtent l="19050" t="0" r="0" b="0"/>
            <wp:docPr id="148" name="Рисунок 148" descr="mhtml:file://I:\аркаим.mht!/i/20/206120/i_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html:file://I:\аркаим.mht!/i/20/206120/i_145.png"/>
                    <pic:cNvPicPr>
                      <a:picLocks noChangeAspect="1" noChangeArrowheads="1"/>
                    </pic:cNvPicPr>
                  </pic:nvPicPr>
                  <pic:blipFill>
                    <a:blip r:embed="rId210" cstate="print"/>
                    <a:srcRect/>
                    <a:stretch>
                      <a:fillRect/>
                    </a:stretch>
                  </pic:blipFill>
                  <pic:spPr bwMode="auto">
                    <a:xfrm>
                      <a:off x="0" y="0"/>
                      <a:ext cx="3752850" cy="36868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Любая параллель ортогональна любому меридиану (случай – а). На топографических планшетах, употребляемых нами масштабов, параллели изображаются как дуги. Любая другая прямая линия на этих картах будет иметь с каждым меридианом разные углы (случай – в). Чтобы линия имела равные углы с меридианами, она должна быть дугой (случай – с). Наш случай относится к очень редким и красивым – это дуга (случай – d) равного угла, образованного меридианами и лучами из заданного фокуса. Это очень тонкая и интимная подробность высшей геодезии. Точности здесь составляют доли секунд!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это не случайное совпадение (рука не поднимается писать такое), то мы имеем дело с высочайшей квалификацией в высоких технологиях.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В-третьих, положение "городища" Журумбай. Теперь мы видим, что оно фиксируется линией В-х, линией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С, дугой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С', и окружностями астрометрической основы. Нужно вспомнить, что Журумбай входит в единственную пару городищ, установленных на одном меридиане: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Журумбай 60°22'03"в.д.;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Степное 60°22'04"в.д.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"городище" Журумбай "привязано" к своему месту пятью геодезическими приемами.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Отметим еще одну касательную к окружности радиуса 22,837 км (окружность Аркаима и Синташты). На этот раз таким свойством обладает меридиан "городища" Коноплянка. Он удален от меридиана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23,165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Важно отметить положение "городища" Сарым-Сакла. Его тяготение к градусной параллели 53°00'00" с.ш. теперь вполне понятно. И этот памятник фиксируется линейной структурной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(рис. 119).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503930" cy="2706370"/>
            <wp:effectExtent l="19050" t="0" r="1270" b="0"/>
            <wp:docPr id="149" name="Рисунок 149" descr="mhtml:file://I:\аркаим.mht!/i/20/206120/i_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html:file://I:\аркаим.mht!/i/20/206120/i_146.png"/>
                    <pic:cNvPicPr>
                      <a:picLocks noChangeAspect="1" noChangeArrowheads="1"/>
                    </pic:cNvPicPr>
                  </pic:nvPicPr>
                  <pic:blipFill>
                    <a:blip r:embed="rId211" cstate="print"/>
                    <a:srcRect/>
                    <a:stretch>
                      <a:fillRect/>
                    </a:stretch>
                  </pic:blipFill>
                  <pic:spPr bwMode="auto">
                    <a:xfrm>
                      <a:off x="0" y="0"/>
                      <a:ext cx="3503930" cy="27063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119.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Теперь мы можем утверждать, что линейная структура фиксирует 10 городищ из 13. Исключение составляют: Куйсак, Кизильское, Первомайский. Есть слабая возможность приблизить непокорный Куйсак к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Его меридиан удален от меридиана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24,154 км. Если вспомнить, что окружность Аркаима и Синташты лежит в кольце "границы площади", обусловленным траекторией Полюса Мира, а также то, что в эпоху Аркаима наклон плоскости экватора к плоскости эклиптики был близок 24°, то вполне можно считать меридиан Куйсака касательной к окружности 24°. И это будет последняя четвертая касательная к окружностям центрального кольца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8" w:name="t48"/>
      <w:bookmarkEnd w:id="48"/>
      <w:r w:rsidRPr="00575AE2">
        <w:rPr>
          <w:rFonts w:ascii="Verdana" w:eastAsia="Times New Roman" w:hAnsi="Verdana" w:cs="Times New Roman"/>
          <w:b/>
          <w:bCs/>
          <w:color w:val="505050"/>
          <w:sz w:val="20"/>
          <w:szCs w:val="20"/>
          <w:lang w:eastAsia="ru-RU"/>
        </w:rPr>
        <w:t xml:space="preserve">6.3. СЕВЕРНАЯ ГРУППА ГОРОДОВ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6.3.1. Аналогии в северной и южной группе городов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На этом эпизоде закончим обзор геодезии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чтобы еще раз вернуться к ней на новом этапе исследований. А сейчас обратимся к оставшимся "городищам" Страны Городов. Их шесть: Степное, Черноречье, Устье, Чекатай, Родники, Исиней. Предварим анализ их местоположения итоговой схемой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которой отмечены концентрическая и линейная кодсистемы (рис. 120):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3979545" cy="1294765"/>
            <wp:effectExtent l="19050" t="0" r="1905" b="0"/>
            <wp:docPr id="150" name="Рисунок 150" descr="mhtml:file://I:\аркаим.mht!/i/20/206120/i_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html:file://I:\аркаим.mht!/i/20/206120/i_147.png"/>
                    <pic:cNvPicPr>
                      <a:picLocks noChangeAspect="1" noChangeArrowheads="1"/>
                    </pic:cNvPicPr>
                  </pic:nvPicPr>
                  <pic:blipFill>
                    <a:blip r:embed="rId212" cstate="print"/>
                    <a:srcRect/>
                    <a:stretch>
                      <a:fillRect/>
                    </a:stretch>
                  </pic:blipFill>
                  <pic:spPr bwMode="auto">
                    <a:xfrm>
                      <a:off x="0" y="0"/>
                      <a:ext cx="3979545" cy="1294765"/>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349365" cy="5683885"/>
            <wp:effectExtent l="19050" t="0" r="0" b="0"/>
            <wp:docPr id="151" name="Рисунок 151" descr="mhtml:file://I:\аркаим.mht!/i/20/206120/i_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html:file://I:\аркаим.mht!/i/20/206120/i_148.png"/>
                    <pic:cNvPicPr>
                      <a:picLocks noChangeAspect="1" noChangeArrowheads="1"/>
                    </pic:cNvPicPr>
                  </pic:nvPicPr>
                  <pic:blipFill>
                    <a:blip r:embed="rId213" cstate="print"/>
                    <a:srcRect/>
                    <a:stretch>
                      <a:fillRect/>
                    </a:stretch>
                  </pic:blipFill>
                  <pic:spPr bwMode="auto">
                    <a:xfrm>
                      <a:off x="0" y="0"/>
                      <a:ext cx="6349365" cy="56838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120. Система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Все шесть "городищ" расположены севернее всех "городищ"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При этом пара Родники – Исиней (с разницей в 10" широты) – самые южные из оставшихся, подобна паре Аландское – Берсуат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(разница широт – 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северной группе есть "городище" Черноречье, близкое к градусной параллели 54°00'00" с.ш. (54°00'40" с.ш.), как и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"городище" Сарым-Сакла, близкое к градусной параллели 53°00'00" (53°00'07"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Число городов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13, может быть понято как 12 + 1. Весь объем исследований позволяет принять такое решение, причем исключением из правил можно признать "городище" Куйсак. Такая схема полезна, поскольку приводит к формуле: 12 + 6 + 1, где 12 – города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(полный круг, зодиакальное число, дюжина). 6 – города северной группы (полкруга, полдюжины), 1 – город-спутник ("сателлит"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Число сателлитов может быть увеличено, например до 3, когда общая сумма "городищ" Страны Городов составит 21.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6.3.2. Центр системы и отношение О1-О2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поисках геодезической структуры северной группы решающую (ключевую) роль сыграла приведенная формула и выражение: "6 – полкруга". Приняв его всерьез, следовало предположить, что центр северной группы (системы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следует искать на прямой, соединяющей города Черноречье и Исиней – к востоку от этой линии нет ни одного "городища". Расстояние между центрами Черноречье и Исиней – 123,563 км. Середина этой линии (по 61,782 км в обе стороны) находится между 54 км и 72 км. Где-то здесь и лежит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Местоположение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найдено опытным путем. Его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61°07'51"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53°37'05"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 найденного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оказались чрезвычайно интересные и демонстративно показательные отношения с центром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37630" cy="629285"/>
            <wp:effectExtent l="19050" t="0" r="1270" b="0"/>
            <wp:docPr id="152" name="Рисунок 152" descr="mhtml:file://I:\аркаим.mht!/i/20/206120/i_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html:file://I:\аркаим.mht!/i/20/206120/i_149.png"/>
                    <pic:cNvPicPr>
                      <a:picLocks noChangeAspect="1" noChangeArrowheads="1"/>
                    </pic:cNvPicPr>
                  </pic:nvPicPr>
                  <pic:blipFill>
                    <a:blip r:embed="rId214" cstate="print"/>
                    <a:srcRect/>
                    <a:stretch>
                      <a:fillRect/>
                    </a:stretch>
                  </pic:blipFill>
                  <pic:spPr bwMode="auto">
                    <a:xfrm>
                      <a:off x="0" y="0"/>
                      <a:ext cx="6437630" cy="6292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Расстояние между центрами в 144 км складывается из двух радиусов эклиптик по 72 км и продолжает длинный перечень геодезического воплощения главного космологического числа. Не менее четырех раз оно обнаружилось в высшей геодезии Египта. Теперь мы видим его в геодезии Страны Городов. Тысячекратное его увеличение.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Следуя космологической логике, продлим отрезок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далее к северо-востоку так, чтобы получить отрезок длиной 144 + 4,20 = 148,20 км. Конец этого отрезка будет иметь обозначение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61°10'05",4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       53°38'55"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9а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52235" cy="643890"/>
            <wp:effectExtent l="19050" t="0" r="5715" b="0"/>
            <wp:docPr id="153" name="Рисунок 153" descr="mhtml:file://I:\аркаим.mht!/i/20/206120/i_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mhtml:file://I:\аркаим.mht!/i/20/206120/i_150.png"/>
                    <pic:cNvPicPr>
                      <a:picLocks noChangeAspect="1" noChangeArrowheads="1"/>
                    </pic:cNvPicPr>
                  </pic:nvPicPr>
                  <pic:blipFill>
                    <a:blip r:embed="rId215" cstate="print"/>
                    <a:srcRect/>
                    <a:stretch>
                      <a:fillRect/>
                    </a:stretch>
                  </pic:blipFill>
                  <pic:spPr bwMode="auto">
                    <a:xfrm>
                      <a:off x="0" y="0"/>
                      <a:ext cx="6452235" cy="6438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нанесении отрезка О1-О2, на карту обнаруживается, что эта линия проходит через "городище" Коноплянка (рис. 121). Таким образом, и этот город получает тройную геодезическую фиксацию.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145790" cy="3555365"/>
            <wp:effectExtent l="19050" t="0" r="0" b="0"/>
            <wp:docPr id="154" name="Рисунок 154" descr="mhtml:file://I:\аркаим.mht!/i/20/206120/i_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mhtml:file://I:\аркаим.mht!/i/20/206120/i_151.png"/>
                    <pic:cNvPicPr>
                      <a:picLocks noChangeAspect="1" noChangeArrowheads="1"/>
                    </pic:cNvPicPr>
                  </pic:nvPicPr>
                  <pic:blipFill>
                    <a:blip r:embed="rId216" cstate="print"/>
                    <a:srcRect/>
                    <a:stretch>
                      <a:fillRect/>
                    </a:stretch>
                  </pic:blipFill>
                  <pic:spPr bwMode="auto">
                    <a:xfrm>
                      <a:off x="0" y="0"/>
                      <a:ext cx="3145790" cy="35553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488430" cy="7205345"/>
            <wp:effectExtent l="19050" t="0" r="7620" b="0"/>
            <wp:docPr id="155" name="Рисунок 155" descr="mhtml:file://I:\аркаим.mht!/i/20/206120/i_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mhtml:file://I:\аркаим.mht!/i/20/206120/i_152.png"/>
                    <pic:cNvPicPr>
                      <a:picLocks noChangeAspect="1" noChangeArrowheads="1"/>
                    </pic:cNvPicPr>
                  </pic:nvPicPr>
                  <pic:blipFill>
                    <a:blip r:embed="rId217" cstate="print"/>
                    <a:srcRect/>
                    <a:stretch>
                      <a:fillRect/>
                    </a:stretch>
                  </pic:blipFill>
                  <pic:spPr bwMode="auto">
                    <a:xfrm>
                      <a:off x="0" y="0"/>
                      <a:ext cx="6488430" cy="72053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122. Синташтинский Комплекс. Схема магических углов в расположении могильников. Выделен угол СВR = 54 °. Отсюда отрезок ВС есть пространственный аналог O</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Вернемся на мгновение в Синташтинский Комплекс (рис. 122), конкретно – к положению могильника C-I. От центра Большого Синташтинского кургана (БСК) могильник C-I лежит на азимуте 36°, так же, как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относительно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 пределах градуса). Отрезок ВС = </w:t>
      </w:r>
      <w:r w:rsidRPr="00575AE2">
        <w:rPr>
          <w:rFonts w:ascii="Verdana" w:eastAsia="Times New Roman" w:hAnsi="Verdana" w:cs="Times New Roman"/>
          <w:color w:val="393939"/>
          <w:sz w:val="18"/>
          <w:szCs w:val="18"/>
          <w:lang w:eastAsia="ru-RU"/>
        </w:rPr>
        <w:lastRenderedPageBreak/>
        <w:t>202 ар° (= 162 м – магическое число). Отношение ВС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162/1000 : 144 = 1,125/1000 = 1,118/ 1000.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Впрочем, последнее не обязательно.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6.3.3. Концентрическая подсистема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А теперь рассчитаем основные параметры от центров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10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30010" cy="4001135"/>
            <wp:effectExtent l="19050" t="0" r="8890" b="0"/>
            <wp:docPr id="156" name="Рисунок 156" descr="mhtml:file://I:\аркаим.mht!/i/20/206120/i_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mhtml:file://I:\аркаим.mht!/i/20/206120/i_153.png"/>
                    <pic:cNvPicPr>
                      <a:picLocks noChangeAspect="1" noChangeArrowheads="1"/>
                    </pic:cNvPicPr>
                  </pic:nvPicPr>
                  <pic:blipFill>
                    <a:blip r:embed="rId218" cstate="print"/>
                    <a:srcRect/>
                    <a:stretch>
                      <a:fillRect/>
                    </a:stretch>
                  </pic:blipFill>
                  <pic:spPr bwMode="auto">
                    <a:xfrm>
                      <a:off x="0" y="0"/>
                      <a:ext cx="6430010" cy="40011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 дает ясное представление о роли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из него планируется окружность радиуса 72,0 км (эклиптика), на которой установлены города Степное (71,990 км ≈ 72 км!), Родники (71,486 км), Исиней (71,553 км). Главная окружность Круга Небесного имеет масштаб 1 м = 1 км (1 : 1000) и отмечена тремя "городищами", два из которых примыкают к ней с внутренней стороны.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эклиптика имеет тот же масштаб и тоже отмечена тремя "городищами", два из которых примыкают к ней с наружной стороны.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Из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проводится окружность радиусом 42,621 км, которая пересекает центр "городища" Чекатай. Смысл окружности любопытен. Она явно выполнена в масштабе 1 : 1000, а потому в градусной мере составит: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42,621 км : 0,8 = 53,276° = 53°16'34".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Такая окружность кольца Круга Земного имеет смысл окружности высоты Полюса Мира над горизонтом или широты места. Широты места самого "городища" Чекатай. Его параллель 53°16'14" с.ш. = 53,270°. Для того чтобы соответствие было полным, достаточно, чтобы радиус </w:t>
      </w:r>
      <w:r w:rsidRPr="00575AE2">
        <w:rPr>
          <w:rFonts w:ascii="Verdana" w:eastAsia="Times New Roman" w:hAnsi="Verdana" w:cs="Times New Roman"/>
          <w:color w:val="393939"/>
          <w:sz w:val="18"/>
          <w:szCs w:val="18"/>
          <w:lang w:eastAsia="ru-RU"/>
        </w:rPr>
        <w:lastRenderedPageBreak/>
        <w:t xml:space="preserve">окружности составил 42,616 км, т.е. был на 5 м короче. Эта разница в пределах ошибки определения координат – нечувствительно мала.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Таким образом, Чекатай играет особую роль в системе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он фиксирует границу Круга Земного и Круга Небесного. Этот памятник имеет особую примету и выделяется из общей массы "городищ" тем, что является единственным городом, построенным на берегу озера (по имени которого он, кстати, и называется – Чекатай).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Кольцо Круга Земного планировалось из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Окружность радиуса 54 км проходит вблизи города Черноречье (53,394 км), а окружность радиуса 50 км – вблизи города Устье (50,215 км). Оба города внутри Кольца.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для маркировки Кольца Круга Земного используется четыре города и внутри него – только один – Ольгино (50,196 км). Отношение 2 : 4 соответствует отношению числа городов в системах 6 : 12.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"Городище" Устье расположено очень близко от линии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поэтому и удаление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Устье близко 54 км (54,349 км). В самом деле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4,202 км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Устье – 50,215 км, а потому: 50,215 + 4,202 = 54,417 ≈ 54,349 км. Неизбежное и приятное геометрическое следствие.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Пока не найдены памятники, положение которых связано с границей площади (аркаимовско-синташтинская окружность). Анализ топографии этой территории обнаруживает удивительную особенность. Здесь протекает речка Верхний Тогузак, которая сливается со Средним Тогузаком у деревни Алексеевки. Так вот, место Синташты в системе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оказываются в очень удобном географическом положении: на правом берегу Среднего Тогузака напротив деревни Алексеевки. Если в этом месте обнаружится какой-либо памятник эпохи Средней Бронзы или, в крайнем случае, следы менгира, то в геоцентрической проекции он может на прецессионном календаре фиксировать дату более раннюю, чем известные нам даты Аркаима, Синташты и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Азимут удобного места – от 110° до 113° (даты: от 3040 г. до н.э. до 2824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Интересно также то, что место Аркаима в верхней проекции удобно для размещения подобного датирующего объекта. Он может находиться на правом берегу Верхнего Тогузака ниже деревни Бородиновки. Потенциальные даты этого места тоже близки к 3000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Учитывая эти обстоятельства, можно ожидать, что система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несколько старше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Впрочем, это не прогноз, а программа полевых исследований.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Возвращаясь к геодезии системы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отметим, что Кольцо Круга Земного выполнено в масштабе 1° = 1 км (1 : 1250), как и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Все объекты проектируются на единой технологической основе. Таким образом мы обнаружили кольцевую (концентрическую) структуру системы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которая создана, как и система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 строгом соответствии с теорией космологической основы. Теперь, следуя установленному порядку, нужно изобразить полученную картину на схеме и перейти далее к разысканию линейной структуры (рис. 123).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893945" cy="4754880"/>
            <wp:effectExtent l="19050" t="0" r="1905" b="0"/>
            <wp:docPr id="157" name="Рисунок 157" descr="mhtml:file://I:\аркаим.mht!/i/20/206120/i_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mhtml:file://I:\аркаим.mht!/i/20/206120/i_154.png"/>
                    <pic:cNvPicPr>
                      <a:picLocks noChangeAspect="1" noChangeArrowheads="1"/>
                    </pic:cNvPicPr>
                  </pic:nvPicPr>
                  <pic:blipFill>
                    <a:blip r:embed="rId219" cstate="print"/>
                    <a:srcRect/>
                    <a:stretch>
                      <a:fillRect/>
                    </a:stretch>
                  </pic:blipFill>
                  <pic:spPr bwMode="auto">
                    <a:xfrm>
                      <a:off x="0" y="0"/>
                      <a:ext cx="4893945" cy="47548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123. Система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и а' – место для хронологических объектов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 Линейная подсистема</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6.3.4.1. Геодезический прямоугольник KLMN</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Изыскания линейной структуры системы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следует начать с геодезического прямоугольника. Самое простое – западная сторона. Мы уже упоминали оригинальный меридиан Степное – Журумбай – 60°22'04" в.д. Он и будет западной стороной прямоугольника. Восточная сторона угадывается легко – это меридиан 62°00'00"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Чтобы определить положение северной стороны, проведем прямую от центра городища "Устье" через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до пересечения с восточной стороной прямоугольника (меридианом 62°) – точкой М. Координаты этой точки: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 62°00'00"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54°06'17"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Сопоставив параллель точки М с параллелью самого северного города (Степное) 54°05'23" с.ш., найдем разницу в 54 магических секунд. Будем считать параллель 54°06'17" с.ш. северной стороной прямоугольника.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Южную сторону найдем по аналогии с северной. Самый южный город Родники стоит на параллели 53°06'16" с.ш. Отступим от нее еще к югу на 54", на параллель 53°05'22"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Совершим странный поступок: найдем среднее арифметическое параллелей центров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)/2 = (53°33'54" + 53°37'05")/2 = 53°05'29",5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Отступив от параллели Исинея – второго города "южной границы" (53°06'26" с.ш.) – на 54" к югу, получим параллель 53°05'32"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Включив все эти параллели внутрь прямоугольника, выберем в качестве южной стороны параллель 53°05'23" с.ш. Из соображений достаточной меры. Обозначим полученный прямоугольник KLMN (рис. 124).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045585" cy="2362835"/>
            <wp:effectExtent l="19050" t="0" r="0" b="0"/>
            <wp:docPr id="158" name="Рисунок 158" descr="mhtml:file://I:\аркаим.mht!/i/20/206120/i_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mhtml:file://I:\аркаим.mht!/i/20/206120/i_155.png"/>
                    <pic:cNvPicPr>
                      <a:picLocks noChangeAspect="1" noChangeArrowheads="1"/>
                    </pic:cNvPicPr>
                  </pic:nvPicPr>
                  <pic:blipFill>
                    <a:blip r:embed="rId220" cstate="print"/>
                    <a:srcRect/>
                    <a:stretch>
                      <a:fillRect/>
                    </a:stretch>
                  </pic:blipFill>
                  <pic:spPr bwMode="auto">
                    <a:xfrm>
                      <a:off x="0" y="0"/>
                      <a:ext cx="4045585" cy="236283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Введем, по аналогии с полуквадратом АВСД, центральную параллель (параллель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53°37'05" с.ш.), обозначенную k</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и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и срединную параллель (параллель середины между северной и южной сторонами геодезического прямоугольника KLMN – 53°35'50" с.ш.), обозначенную k</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и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6.3.4.2. Линия Родники-Чекатай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того, как найден геодезический прямоугольник – основа линейной структуры, следует обнаружить другие прямые линии. И они есть. Первая (или уже третья?) из них: Родники – Чекатай – mср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11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37630" cy="1419225"/>
            <wp:effectExtent l="19050" t="0" r="1270" b="0"/>
            <wp:docPr id="159" name="Рисунок 159" descr="mhtml:file://I:\аркаим.mht!/i/20/206120/i_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mhtml:file://I:\аркаим.mht!/i/20/206120/i_156.png"/>
                    <pic:cNvPicPr>
                      <a:picLocks noChangeAspect="1" noChangeArrowheads="1"/>
                    </pic:cNvPicPr>
                  </pic:nvPicPr>
                  <pic:blipFill>
                    <a:blip r:embed="rId221" cstate="print"/>
                    <a:srcRect/>
                    <a:stretch>
                      <a:fillRect/>
                    </a:stretch>
                  </pic:blipFill>
                  <pic:spPr bwMode="auto">
                    <a:xfrm>
                      <a:off x="0" y="0"/>
                      <a:ext cx="6437630" cy="14192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Линия Родники – Чекатай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оказывается частью другой, более длинной линии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которая проходит через два города северной системы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Она связывает геодезической связью обе системы (рис. 125). Город Чекатай двигать к северу нельзя – там озеро. Но и без этого – нельзя – это изменит его астрономо-геодезический статус.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994150" cy="2611755"/>
            <wp:effectExtent l="19050" t="0" r="6350" b="0"/>
            <wp:docPr id="160" name="Рисунок 160" descr="mhtml:file://I:\аркаим.mht!/i/20/206120/i_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mhtml:file://I:\аркаим.mht!/i/20/206120/i_157.png"/>
                    <pic:cNvPicPr>
                      <a:picLocks noChangeAspect="1" noChangeArrowheads="1"/>
                    </pic:cNvPicPr>
                  </pic:nvPicPr>
                  <pic:blipFill>
                    <a:blip r:embed="rId222" cstate="print"/>
                    <a:srcRect/>
                    <a:stretch>
                      <a:fillRect/>
                    </a:stretch>
                  </pic:blipFill>
                  <pic:spPr bwMode="auto">
                    <a:xfrm>
                      <a:off x="0" y="0"/>
                      <a:ext cx="3994150" cy="26117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125.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6.3.4.3. Линия О1-Родники-М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"Городище" Родники участвует еще в одном линейном сюжете – через него проходит линия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Родники – М (рис. 126).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12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52235" cy="980440"/>
            <wp:effectExtent l="19050" t="0" r="5715" b="0"/>
            <wp:docPr id="161" name="Рисунок 161" descr="mhtml:file://I:\аркаим.mht!/i/20/206120/i_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mhtml:file://I:\аркаим.mht!/i/20/206120/i_158.png"/>
                    <pic:cNvPicPr>
                      <a:picLocks noChangeAspect="1" noChangeArrowheads="1"/>
                    </pic:cNvPicPr>
                  </pic:nvPicPr>
                  <pic:blipFill>
                    <a:blip r:embed="rId223" cstate="print"/>
                    <a:srcRect/>
                    <a:stretch>
                      <a:fillRect/>
                    </a:stretch>
                  </pic:blipFill>
                  <pic:spPr bwMode="auto">
                    <a:xfrm>
                      <a:off x="0" y="0"/>
                      <a:ext cx="6452235" cy="980440"/>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162425" cy="5003800"/>
            <wp:effectExtent l="19050" t="0" r="9525" b="0"/>
            <wp:docPr id="162" name="Рисунок 162" descr="mhtml:file://I:\аркаим.mht!/i/20/206120/i_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mhtml:file://I:\аркаим.mht!/i/20/206120/i_159.png"/>
                    <pic:cNvPicPr>
                      <a:picLocks noChangeAspect="1" noChangeArrowheads="1"/>
                    </pic:cNvPicPr>
                  </pic:nvPicPr>
                  <pic:blipFill>
                    <a:blip r:embed="rId224" cstate="print"/>
                    <a:srcRect/>
                    <a:stretch>
                      <a:fillRect/>
                    </a:stretch>
                  </pic:blipFill>
                  <pic:spPr bwMode="auto">
                    <a:xfrm>
                      <a:off x="0" y="0"/>
                      <a:ext cx="4162425" cy="50038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Есть в геометрии северной группы городов и треугольник. Равнобедренный треугольник Исиней – Родники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(рис. 127).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352290" cy="4169410"/>
            <wp:effectExtent l="19050" t="0" r="0" b="0"/>
            <wp:docPr id="163" name="Рисунок 163" descr="mhtml:file://I:\аркаим.mht!/i/20/206120/i_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mhtml:file://I:\аркаим.mht!/i/20/206120/i_160.png"/>
                    <pic:cNvPicPr>
                      <a:picLocks noChangeAspect="1" noChangeArrowheads="1"/>
                    </pic:cNvPicPr>
                  </pic:nvPicPr>
                  <pic:blipFill>
                    <a:blip r:embed="rId225" cstate="print"/>
                    <a:srcRect/>
                    <a:stretch>
                      <a:fillRect/>
                    </a:stretch>
                  </pic:blipFill>
                  <pic:spPr bwMode="auto">
                    <a:xfrm>
                      <a:off x="0" y="0"/>
                      <a:ext cx="4352290" cy="41694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Отметим интересное отношение меридианов Чекатая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с одной стороны расстояние 4,319 км эквивалентно 5,4 ар° х 1000, с другой – оно близко радиусу окружности траектории центра лунной орбиты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4,20 км (5,25 ар° х 1000). Параллели Чекатая и Устья разделены 4,173 км или 5,216 ар° х 1000. Красивое число 1,08 км отделяет меридианы Устья и Родников. Эти приятные мелочи свидетельствуют о тонко организованной пространственной структуре феномена Страны Городов. Тонкие отношения следует анализировать на точной топографии.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6.3.4.4. Общие свойства прямоугольника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особенности геодезического прямоугольника KLMN в целом. В частности, длины его сторон.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Расчетная длина LM = 106,765 км, KN = 109,357 км, а вот центральная параллель в формате k</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108,011 км. Стороны KL и MN равны друг другу и 113,062 км, но центральная параллель делит их на две неравные части: К k</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58,899 км и k</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L = 54,163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Особенно интересны величины координат центра 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Меридиан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61°07'51"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61°07'51" = 60° + 1°09' – 1'09",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где 1°09' – небесный полулокоть, а 1'09" – "минута" небесного полулоктя.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 Параллель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53°37'05"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з.с. х 60' = 0,61803395 х 60' = З7',082037 = 37'04",92 = 37'05".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Параллель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делит градусную полосу параллелей № 54 "золотым сечением". Полоса № 54 заключена между параллелями 53° с.ш. и 54°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Параллель Устья 53°18'28" обладает интересной и важной особенностью. Длина ее градуса составляет 66,6666...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66,6666...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1,111...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0,0185 (185) ... км = 1/54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Тут нужно вспомнить древнюю каноническую метрологическую систему. Там используется канонический шар с большой окружностью 40 000,000 км. Геоид обладает теми же свойствами в полосе параллелей № 54. Анализировать древние представления о фигуре Земли, адекватные геодезии Страны Городов, мы будем в отдельной работе. А сейчас продолжим.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Интересные в таком же отношении параллели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параллель 54°17'28" с.ш. 1° = 64,8 км; 1' = 1,08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параллель 52°57'54" с.ш. 1° = 67,082 км; 1' = 1,1180339 = √5/2.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параллель удалена от линии ВС (параллель 53°00'00" с.ш.) на 126".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Отдельно нужно сказать о параллели Степного. Ее следовало бы увеличить на 1", т.е. довести до величины 54°05'24" с.ш. В этом случае: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5'24" =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интервал К – Степное окажется равным 1°00'01", как и интервал Родники – LM. Вместе с тем уравняются и интервалы Родники – KN = Степное – LM = 53" (рис. 124). Теоретическая красота скрывается за 1" меридиана, которую толком и измерить невозможно и длина которой всего 31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Неожиданно важную роль в геодезии Страны Городов играет точка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на восточной стороне геодезического прямоугольника KLMN (рис. 128). Через нее проходит окружность радиуса 72 км (эклиптика) из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Дело в том, что в точку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попадает продолжение известной нам прямой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Аркаим – Журумбай – С. Теперь она может быть названа линией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и пройдет уже через 5 значимых точек. Прямая, параллельная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но проходящая через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будет отвечать оси солнцестояний эпохи 2800 г. до н.э. в системе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Эта линия пройдет через угол N прямоугольника KLMN и через точку – у' (рис.116) на стороне АВ полуквадрата АВСД.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693535" cy="6363970"/>
            <wp:effectExtent l="19050" t="0" r="0" b="0"/>
            <wp:docPr id="164" name="Рисунок 164" descr="mhtml:file://I:\аркаим.mht!/i/20/206120/i_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html:file://I:\аркаим.mht!/i/20/206120/i_161.png"/>
                    <pic:cNvPicPr>
                      <a:picLocks noChangeAspect="1" noChangeArrowheads="1"/>
                    </pic:cNvPicPr>
                  </pic:nvPicPr>
                  <pic:blipFill>
                    <a:blip r:embed="rId226" cstate="print"/>
                    <a:srcRect/>
                    <a:stretch>
                      <a:fillRect/>
                    </a:stretch>
                  </pic:blipFill>
                  <pic:spPr bwMode="auto">
                    <a:xfrm>
                      <a:off x="0" y="0"/>
                      <a:ext cx="6693535" cy="63639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128.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Запомним точку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 она нам еще пригодится.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Следуя традиции, в завершении обзора геодезии системы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приведем ее общую схему (рис. 129). А теперь пришло время исследования самого странного и грандиозного свойства геодезии Страны Городов: ее отношениям с выдающимися вершинами уральской горной страны. Одна из гор, а именно Чека (Чекинский гранитный массив) уже фигурировала в расчетах. Ее главная вершина удалена от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54 км. Гора Чека – достопримечательность местного масштаба, но вблизи Страны Городов находятся самые высокие горы Южного Урала, да и всей уральской горной страны. Случай с Чекой – только случай, но не правило.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361940" cy="5844540"/>
            <wp:effectExtent l="19050" t="0" r="0" b="0"/>
            <wp:docPr id="165" name="Рисунок 165" descr="mhtml:file://I:\аркаим.mht!/i/20/206120/i_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mhtml:file://I:\аркаим.mht!/i/20/206120/i_162.png"/>
                    <pic:cNvPicPr>
                      <a:picLocks noChangeAspect="1" noChangeArrowheads="1"/>
                    </pic:cNvPicPr>
                  </pic:nvPicPr>
                  <pic:blipFill>
                    <a:blip r:embed="rId227" cstate="print"/>
                    <a:srcRect/>
                    <a:stretch>
                      <a:fillRect/>
                    </a:stretch>
                  </pic:blipFill>
                  <pic:spPr bwMode="auto">
                    <a:xfrm>
                      <a:off x="0" y="0"/>
                      <a:ext cx="5361940" cy="58445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129. Система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Концентрическая и линейная структуры. Как много полезного можно извлечь из положения шести точек на карте.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6.3.4.5. Степнов-Черноречье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вот теперь проведем прямую линию между городами Степное и Черноречье.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13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52235" cy="760730"/>
            <wp:effectExtent l="19050" t="0" r="5715" b="0"/>
            <wp:docPr id="166" name="Рисунок 166" descr="mhtml:file://I:\аркаим.mht!/i/20/206120/i_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mhtml:file://I:\аркаим.mht!/i/20/206120/i_163.png"/>
                    <pic:cNvPicPr>
                      <a:picLocks noChangeAspect="1" noChangeArrowheads="1"/>
                    </pic:cNvPicPr>
                  </pic:nvPicPr>
                  <pic:blipFill>
                    <a:blip r:embed="rId228" cstate="print"/>
                    <a:srcRect/>
                    <a:stretch>
                      <a:fillRect/>
                    </a:stretch>
                  </pic:blipFill>
                  <pic:spPr bwMode="auto">
                    <a:xfrm>
                      <a:off x="0" y="0"/>
                      <a:ext cx="6452235" cy="7607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в 24°00'07" от Степного к Черноречью несомненно интересен, поскольку практически равен углу Аркаим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но дело здесь не только в этом.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Нужно продлить линию Черноречье – Степное к северо-западу, за пределы геодезического прямоугольника KLMN, с тем, чтобы через 110 км встретиться с вершиной (геодезическим знаком на вершине!) горы Большой Иремель. Эта гора – вторая (после Яман-тау) вершина Южного Урала и третья (после г. Народной и г. Яман-тау) вершина уральской горной страны. Гора Иремель двухвершинная. Вторая вершина называется Малый Иремель.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Рассчитаем стандартные параметры обратной геодезической задачи от обоих вершин Иремеля.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14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6437630" cy="2713990"/>
            <wp:effectExtent l="19050" t="0" r="1270" b="0"/>
            <wp:docPr id="167" name="Рисунок 167" descr="mhtml:file://I:\аркаим.mht!/i/20/206120/i_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html:file://I:\аркаим.mht!/i/20/206120/i_164.png"/>
                    <pic:cNvPicPr>
                      <a:picLocks noChangeAspect="1" noChangeArrowheads="1"/>
                    </pic:cNvPicPr>
                  </pic:nvPicPr>
                  <pic:blipFill>
                    <a:blip r:embed="rId229" cstate="print"/>
                    <a:srcRect/>
                    <a:stretch>
                      <a:fillRect/>
                    </a:stretch>
                  </pic:blipFill>
                  <pic:spPr bwMode="auto">
                    <a:xfrm>
                      <a:off x="0" y="0"/>
                      <a:ext cx="6437630" cy="27139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Из приведенных результатов расчетов следует, что "городище" Степное с отклонением 14 м стоит на геодезической прямой Б.Иремель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а "городище" Черноречье с отклонением 327 м (на нужном месте – река) – на линии Б.Иремель –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(рис. 129, рис. 131). Оказалось также, что от вершины М. Иремеля до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можно провести прямую так, что она пройдет в 72 м севернее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В ту же точку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приходит линия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Аркаим – Журумбай – С – 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удаления пунктов: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Б.Иремель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230,834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Б.Иремель –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 229,744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Эти числа, но в метровом выражении, очень близки стороне основания Великой пирамиды и стороне модульного квадрата координатной сетки комплекса в Гизе.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Б.Иремель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180,297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М.Иремель – 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179,409 км.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6.3.4.6. Прямоугольные треугольники 6 древней геодезии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Здесь нужно вспомнить египетский прямоугольный треугольник с катетами 54,72 и диагональю 90. Поскольку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72 х 2 км и 90 х 2 = 180, постольку следует внимательно рассмотреть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Иремель. Осталось вычислить длину третьей стороны и углы.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15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66840" cy="922020"/>
            <wp:effectExtent l="19050" t="0" r="0" b="0"/>
            <wp:docPr id="168" name="Рисунок 168" descr="mhtml:file://I:\аркаим.mht!/i/20/206120/i_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mhtml:file://I:\аркаим.mht!/i/20/206120/i_165.png"/>
                    <pic:cNvPicPr>
                      <a:picLocks noChangeAspect="1" noChangeArrowheads="1"/>
                    </pic:cNvPicPr>
                  </pic:nvPicPr>
                  <pic:blipFill>
                    <a:blip r:embed="rId230" cstate="print"/>
                    <a:srcRect/>
                    <a:stretch>
                      <a:fillRect/>
                    </a:stretch>
                  </pic:blipFill>
                  <pic:spPr bwMode="auto">
                    <a:xfrm>
                      <a:off x="0" y="0"/>
                      <a:ext cx="6466840" cy="9220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Б.Иремель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53°58'05",41 + 34°45'21",64 = 88°43'27";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Угол: М.Иремель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53°58'05",41 + 36°21'16",42 = 90°19'22".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Отсюда заключаем, что Иремель со Страной Городов образует два треугольника: один 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М.Иремель и другой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Б.Иремель.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М.Иремель даже более прямоугольный, чем известный уже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Аландское – Берсуат, прямой угол которого равен 90°33'42". В треугольнике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М.Иремель он меньше – 90°19'22".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Другие углы этого треугольника: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М.Иремель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55°27'15",62 – 16°49'11",79 = 38°38'03",8;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М.Иремель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16°01'41",09 + 35°01'58",61 = 51°03'40".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Обозначим вершины Иремёля буквами Iб и Iм.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Идеальный геометрический треугольник (рис. 130) отличается от геодезического незначительно. Здесь уместно вспомнить египетский прямоугольный треугольник с катетами 72,54 и диагональю 90, 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Аландское – Берсуат и египетский треугольник пирамиды Джедефры. Интересный ряд, неправда ли?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139940" cy="3269615"/>
            <wp:effectExtent l="19050" t="0" r="3810" b="0"/>
            <wp:docPr id="169" name="Рисунок 169" descr="mhtml:file://I:\аркаим.mht!/i/20/206120/i_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mhtml:file://I:\аркаим.mht!/i/20/206120/i_166.png"/>
                    <pic:cNvPicPr>
                      <a:picLocks noChangeAspect="1" noChangeArrowheads="1"/>
                    </pic:cNvPicPr>
                  </pic:nvPicPr>
                  <pic:blipFill>
                    <a:blip r:embed="rId231" cstate="print"/>
                    <a:srcRect/>
                    <a:stretch>
                      <a:fillRect/>
                    </a:stretch>
                  </pic:blipFill>
                  <pic:spPr bwMode="auto">
                    <a:xfrm>
                      <a:off x="0" y="0"/>
                      <a:ext cx="7139940" cy="32696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интересен только стороной Iб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 230,834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Учитывая важность горы Иремель в геодезии Страны Городов, следует привести ее топографию (рис. 133, 134). Координаты Иремёля, используемые в расчетах: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Б.Иремель 58°50'37"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54°31'11"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М.Иремель 58°53'50"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54°33'10"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Удаление М.Иремеля от О, по меридиану составляет Р</w:t>
      </w:r>
      <w:r w:rsidRPr="00575AE2">
        <w:rPr>
          <w:rFonts w:ascii="Verdana" w:eastAsia="Times New Roman" w:hAnsi="Verdana" w:cs="Times New Roman"/>
          <w:color w:val="393939"/>
          <w:sz w:val="18"/>
          <w:szCs w:val="18"/>
          <w:vertAlign w:val="subscript"/>
          <w:lang w:eastAsia="ru-RU"/>
        </w:rPr>
        <w:t xml:space="preserve">m </w:t>
      </w:r>
      <w:r w:rsidRPr="00575AE2">
        <w:rPr>
          <w:rFonts w:ascii="Verdana" w:eastAsia="Times New Roman" w:hAnsi="Verdana" w:cs="Times New Roman"/>
          <w:color w:val="393939"/>
          <w:sz w:val="18"/>
          <w:szCs w:val="18"/>
          <w:lang w:eastAsia="ru-RU"/>
        </w:rPr>
        <w:t xml:space="preserve">= 221,261 км или 1°59'16" ( ≈ 2°). Без 44" два градуса.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Удаление М.Иремеля по паралелли интереснее: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М.Иремель    58°53'50"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59°52'54" в.д. ( Δ = 59'04") (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Аландское     59°53'07" в.д. ( Δ = 59'17") (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Кизильское   58°55'23" в.д. ( Δ = 01'ЗЗ") ( ≈ 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Андреевское 60°54'37" в.д. ( Δ = 2°00'47") ( ≈ 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Обнаружив геодезическую связь Иремеля со Страной Городов и помня о роли горы Чеки, расширим географию и проверим на этот предмет самую высокую гору Южного Урала – Яман-тау. Координаты ее вершины: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Яман-тау: 58°06'21"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54°15'16"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Яману созвучен Чекатай: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61°03'57" в.д. ( Δ = 2°57'364" ≈ 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53°16'14" с.ш. (Δ = 59'02" ≈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Расчетное удаление Яман-тау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221,976 км. Ровно таким же было расчетное расстояние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М = 221,969 км. Разница в 7 м нечувствительна. Расчетное расстояние Яман-тау – М = 254,742 км. Треугольник Яман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М равнобедренный (рис. 132). Величина 222 км нам уже встречалась в Древнем Египте как отрезок параллели Мемфиса-Саккара, вырезаемый большим геодезическим полуквадратом Египта (длиной в небесный локоть – 2°18'). Более глубокий технологический смысл не известен.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293870" cy="5295900"/>
            <wp:effectExtent l="19050" t="0" r="0" b="0"/>
            <wp:docPr id="170" name="Рисунок 170" descr="mhtml:file://I:\аркаим.mht!/i/20/206120/i_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mhtml:file://I:\аркаим.mht!/i/20/206120/i_167.png"/>
                    <pic:cNvPicPr>
                      <a:picLocks noChangeAspect="1" noChangeArrowheads="1"/>
                    </pic:cNvPicPr>
                  </pic:nvPicPr>
                  <pic:blipFill>
                    <a:blip r:embed="rId232" cstate="print"/>
                    <a:srcRect/>
                    <a:stretch>
                      <a:fillRect/>
                    </a:stretch>
                  </pic:blipFill>
                  <pic:spPr bwMode="auto">
                    <a:xfrm>
                      <a:off x="0" y="0"/>
                      <a:ext cx="4293870" cy="52959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359910" cy="4572000"/>
            <wp:effectExtent l="19050" t="0" r="2540" b="0"/>
            <wp:docPr id="171" name="Рисунок 171" descr="mhtml:file://I:\аркаим.mht!/i/20/206120/i_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mhtml:file://I:\аркаим.mht!/i/20/206120/i_168.png"/>
                    <pic:cNvPicPr>
                      <a:picLocks noChangeAspect="1" noChangeArrowheads="1"/>
                    </pic:cNvPicPr>
                  </pic:nvPicPr>
                  <pic:blipFill>
                    <a:blip r:embed="rId233" cstate="print"/>
                    <a:srcRect/>
                    <a:stretch>
                      <a:fillRect/>
                    </a:stretch>
                  </pic:blipFill>
                  <pic:spPr bwMode="auto">
                    <a:xfrm>
                      <a:off x="0" y="0"/>
                      <a:ext cx="4359910" cy="45720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132. Геодезические отношения вершин гор М.Иремель и Яман-тау со Страной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этот же ряд египетских аналогий попадает расчетное расстояние между Большим Иремелем и горой Чекой – 216,126 км. Это число было в стороне основания Второй пирамиды (идеальная геометрическая пирамида – 216,0 м) и в диагонали центр О – Гелеополь (21,6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Прибавим к этапу недавно открытые и безвозвратно потерянные две аллеи менгиров южнее поселка Агаповка (районный центр на южных окраинах Магнитогорска). Менгиры разрушены три года назад при строительстве автомобильной дороги. Археологи успели исследовать только одну из аллей.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Интересно и удаление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бывшей горы Магнитной (ныне на ее месте огромная воронка). Удаление – 109,06 км. Оно ассоциирует со стороной квадрата основания Третьей пирамиды в Гизе. Хотя это совпадение учитывать не обязательно.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Таблица 16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37630" cy="1419225"/>
            <wp:effectExtent l="19050" t="0" r="1270" b="0"/>
            <wp:docPr id="172" name="Рисунок 172" descr="mhtml:file://I:\аркаим.mht!/i/20/206120/i_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html:file://I:\аркаим.mht!/i/20/206120/i_169.png"/>
                    <pic:cNvPicPr>
                      <a:picLocks noChangeAspect="1" noChangeArrowheads="1"/>
                    </pic:cNvPicPr>
                  </pic:nvPicPr>
                  <pic:blipFill>
                    <a:blip r:embed="rId234" cstate="print"/>
                    <a:srcRect/>
                    <a:stretch>
                      <a:fillRect/>
                    </a:stretch>
                  </pic:blipFill>
                  <pic:spPr bwMode="auto">
                    <a:xfrm>
                      <a:off x="0" y="0"/>
                      <a:ext cx="6437630" cy="14192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Аллея менгиров у Агаповки установлена на линии, соединяющей вершину Большого Яман-тау с центром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(рис. 132). Вместе с тем, аллея стоит на линии, проходящей через г.Магнитную на вершину г.Малый Иремель. Впрочем, и эти детали учитывать не обязательно – точность недостаточна.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49" w:name="t49"/>
      <w:bookmarkEnd w:id="49"/>
      <w:r w:rsidRPr="00575AE2">
        <w:rPr>
          <w:rFonts w:ascii="Verdana" w:eastAsia="Times New Roman" w:hAnsi="Verdana" w:cs="Times New Roman"/>
          <w:b/>
          <w:bCs/>
          <w:color w:val="505050"/>
          <w:sz w:val="20"/>
          <w:szCs w:val="20"/>
          <w:lang w:eastAsia="ru-RU"/>
        </w:rPr>
        <w:t>6.4. ЕДИНАЯ ГЕОДЕЗИЧЕСКАЯ СИСТЕМА СТРАНЫ ГОРОДОВ (СИСТЕМА О</w:t>
      </w:r>
      <w:r w:rsidRPr="00575AE2">
        <w:rPr>
          <w:rFonts w:ascii="Verdana" w:eastAsia="Times New Roman" w:hAnsi="Verdana" w:cs="Times New Roman"/>
          <w:b/>
          <w:bCs/>
          <w:color w:val="505050"/>
          <w:sz w:val="20"/>
          <w:szCs w:val="20"/>
          <w:vertAlign w:val="subscript"/>
          <w:lang w:eastAsia="ru-RU"/>
        </w:rPr>
        <w:t>3</w:t>
      </w:r>
      <w:r w:rsidRPr="00575AE2">
        <w:rPr>
          <w:rFonts w:ascii="Verdana" w:eastAsia="Times New Roman" w:hAnsi="Verdana" w:cs="Times New Roman"/>
          <w:b/>
          <w:bCs/>
          <w:color w:val="505050"/>
          <w:sz w:val="20"/>
          <w:szCs w:val="20"/>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Совершим еще один необычный поступок: разделим отрезок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Б.Иремель на две равных части и обозначим его середину как точку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59°22'27",57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53°32'37",34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Уместно отметить, что меридиан точки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очень близок золотому сечению градусной полосы: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 ЗС) х 60' = 22'55",08    :    Δ = 27",5.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Просчитаем удаление основных объектов Страны Городов от точки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17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lastRenderedPageBreak/>
        <w:drawing>
          <wp:inline distT="0" distB="0" distL="0" distR="0">
            <wp:extent cx="6459220" cy="5808345"/>
            <wp:effectExtent l="19050" t="0" r="0" b="0"/>
            <wp:docPr id="173" name="Рисунок 173" descr="mhtml:file://I:\аркаим.mht!/i/20/206120/i_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mhtml:file://I:\аркаим.mht!/i/20/206120/i_170.png"/>
                    <pic:cNvPicPr>
                      <a:picLocks noChangeAspect="1" noChangeArrowheads="1"/>
                    </pic:cNvPicPr>
                  </pic:nvPicPr>
                  <pic:blipFill>
                    <a:blip r:embed="rId235" cstate="print"/>
                    <a:srcRect/>
                    <a:stretch>
                      <a:fillRect/>
                    </a:stretch>
                  </pic:blipFill>
                  <pic:spPr bwMode="auto">
                    <a:xfrm>
                      <a:off x="0" y="0"/>
                      <a:ext cx="6459220" cy="5808345"/>
                    </a:xfrm>
                    <a:prstGeom prst="rect">
                      <a:avLst/>
                    </a:prstGeom>
                    <a:noFill/>
                    <a:ln w="9525">
                      <a:noFill/>
                      <a:miter lim="800000"/>
                      <a:headEnd/>
                      <a:tailEnd/>
                    </a:ln>
                  </pic:spPr>
                </pic:pic>
              </a:graphicData>
            </a:graphic>
          </wp:inline>
        </w:drawing>
      </w:r>
      <w:r>
        <w:rPr>
          <w:rFonts w:ascii="Verdana" w:eastAsia="Times New Roman" w:hAnsi="Verdana" w:cs="Times New Roman"/>
          <w:noProof/>
          <w:color w:val="393939"/>
          <w:sz w:val="18"/>
          <w:szCs w:val="18"/>
          <w:lang w:eastAsia="ru-RU"/>
        </w:rPr>
        <w:drawing>
          <wp:inline distT="0" distB="0" distL="0" distR="0">
            <wp:extent cx="6437630" cy="1777365"/>
            <wp:effectExtent l="19050" t="0" r="1270" b="0"/>
            <wp:docPr id="174" name="Рисунок 174" descr="mhtml:file://I:\аркаим.mht!/i/20/206120/i_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html:file://I:\аркаим.mht!/i/20/206120/i_171.png"/>
                    <pic:cNvPicPr>
                      <a:picLocks noChangeAspect="1" noChangeArrowheads="1"/>
                    </pic:cNvPicPr>
                  </pic:nvPicPr>
                  <pic:blipFill>
                    <a:blip r:embed="rId236" cstate="print"/>
                    <a:srcRect/>
                    <a:stretch>
                      <a:fillRect/>
                    </a:stretch>
                  </pic:blipFill>
                  <pic:spPr bwMode="auto">
                    <a:xfrm>
                      <a:off x="0" y="0"/>
                      <a:ext cx="6437630" cy="177736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Из приведенных материалов следует, что 12 городов, 2 центра, 4 горы оказываются в близких отношениях с центром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Вне системы остались 7 объектов. Из них Степное удалено от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на 89,301 км, что весьма близко 90 км – радиусу эклиптики в масштабе 1° = 1 км (1 : 1250). Так же и Андреевское тяготеет к группе Исиней и Берсуат.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Чтобы понять смысл приведенной классификации памятников, разделим полученные удаления от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на четыре группы: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 114,108 км – 116,6 км (Б.Иремель, М.Иремель, Яман, </w:t>
      </w:r>
      <w:r w:rsidRPr="00575AE2">
        <w:rPr>
          <w:rFonts w:ascii="Verdana" w:eastAsia="Times New Roman" w:hAnsi="Verdana" w:cs="Times New Roman"/>
          <w:color w:val="393939"/>
          <w:sz w:val="18"/>
          <w:szCs w:val="18"/>
          <w:vertAlign w:val="subscript"/>
          <w:lang w:eastAsia="ru-RU"/>
        </w:rPr>
        <w:t>О1</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Чекатай);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100 км – 108 км (Аркаим, Кизильское, Черноречье, Журумбай, г.Чека, Ольгино);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153 км – 165 км (Аландское, Синташта-II, Исиней, Берсуат);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95 км (Родники, Коноплянка).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Равноудаленность трактуется нами как признак окружности, поэтому первую группу объектов следует изобразить как точки на окружностях радиусом 114,108 км и 116,6 км. При этом отчетливо видно, что принадлежность к окружности имеет иерархический смысл: старшая половина группы – Яман-тау, Б.Иремель 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младшая половина группы – М.Иремель,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"городище" Чекатай. И вновь выделился своеобразный Чекатай – он единственный из городов на берегу озера и единственный установленный на окружности высоты Полюса Мира. Теперь он входит в группу иерархов (рис. 135).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533140" cy="3562350"/>
            <wp:effectExtent l="19050" t="0" r="0" b="0"/>
            <wp:docPr id="175" name="Рисунок 175" descr="mhtml:file://I:\аркаим.mht!/i/20/206120/i_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mhtml:file://I:\аркаим.mht!/i/20/206120/i_172.png"/>
                    <pic:cNvPicPr>
                      <a:picLocks noChangeAspect="1" noChangeArrowheads="1"/>
                    </pic:cNvPicPr>
                  </pic:nvPicPr>
                  <pic:blipFill>
                    <a:blip r:embed="rId237" cstate="print"/>
                    <a:srcRect/>
                    <a:stretch>
                      <a:fillRect/>
                    </a:stretch>
                  </pic:blipFill>
                  <pic:spPr bwMode="auto">
                    <a:xfrm>
                      <a:off x="0" y="0"/>
                      <a:ext cx="3533140" cy="35623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Другая важная особенность этой геодезической схемы – угол линии (диаметра) I</w:t>
      </w:r>
      <w:r w:rsidRPr="00575AE2">
        <w:rPr>
          <w:rFonts w:ascii="Verdana" w:eastAsia="Times New Roman" w:hAnsi="Verdana" w:cs="Times New Roman"/>
          <w:color w:val="393939"/>
          <w:sz w:val="18"/>
          <w:szCs w:val="18"/>
          <w:vertAlign w:val="subscript"/>
          <w:lang w:eastAsia="ru-RU"/>
        </w:rPr>
        <w:t>Б</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к меридиану Большого Иремель. Как было показано раньше (табл. 15 стр. 197), этот угол равен 18°. Именно эта ситуация имелась в виду при объяснении смысла установки опорных камней в кольце лунок Обри на Стоунхендже. Там угол оси камней к меридиану 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До сих пор остается невыясненным вопрос о величине удаления объектов – иерархов (старшей, главной группы) от центра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Возможно, смысл таков: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(114,108 + 116,6)/2 = 115,35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115,35 км х 2 = 230,7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Последняя величина, как это уже отмечалось, близка к величине длины стороны основания Великой пирамиды (230,40 м = 288 ар°) в метровом масштабе.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Смысл удаления от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объектов второй группы довольно прозрачен: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100 = 50 х 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108 = 54 x 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Иначе говоря: это есть кольцо Круга Земного с удвоенным радиусом. Отклонение от стандартных окружностей весьма невелико.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Удаления объектов третьей группы дешифрируется так: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(153,773 + 153,460)/2 = 153,616; 153,616 : 3 = 51,205; 51,205 = 50 + 1,205;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(165,485 + 165,287)/2 = 165,386; 165,386 : 3 = 55,129; 55,129 = 54 + 1,129;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(1,205 + 1,129)/2 – 1,167.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Поскольку 50 и 54 есть кольцо Круга Земного, третья группа фиксирует его утроенный радиус. Осталось понять значение величины 1,167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1,15° = 1°09'.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Величина 1°09' есть небесный полулокоть.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Удаление объектов четвертой группы дешифрированию не поддается. Вся схема системы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приведена на рис. 136.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530215" cy="4542790"/>
            <wp:effectExtent l="19050" t="0" r="0" b="0"/>
            <wp:docPr id="176" name="Рисунок 176" descr="mhtml:file://I:\аркаим.mht!/i/20/206120/i_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html:file://I:\аркаим.mht!/i/20/206120/i_173.png"/>
                    <pic:cNvPicPr>
                      <a:picLocks noChangeAspect="1" noChangeArrowheads="1"/>
                    </pic:cNvPicPr>
                  </pic:nvPicPr>
                  <pic:blipFill>
                    <a:blip r:embed="rId238" cstate="print"/>
                    <a:srcRect/>
                    <a:stretch>
                      <a:fillRect/>
                    </a:stretch>
                  </pic:blipFill>
                  <pic:spPr bwMode="auto">
                    <a:xfrm>
                      <a:off x="0" y="0"/>
                      <a:ext cx="5530215" cy="45427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Рис. 136. Система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Таким образом, описана еще одна концентрическая (кольцевая) система Страны Городов. И эта система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есть все тот же Круг Земной и даже Кольцо Круга Земного. В нее входят 14 "городищ", два центра систем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выдающиеся географические объекты – вершины крупнейших гор Южного Урала (Яман и Иремель) и самая высокая гора на территории Страны Городов – гора Чека.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Выясняется, что "городища" одновременно участвуют в нескольких системах или, иначе говоря, фиксируются одновременно несколькими геодезическими системами. Кроме концентрических (кольцевых) систем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можно выделить и обозначить четыре линейные системы Л</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Л</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Л</w:t>
      </w:r>
      <w:r w:rsidRPr="00575AE2">
        <w:rPr>
          <w:rFonts w:ascii="Verdana" w:eastAsia="Times New Roman" w:hAnsi="Verdana" w:cs="Times New Roman"/>
          <w:color w:val="393939"/>
          <w:sz w:val="18"/>
          <w:szCs w:val="18"/>
          <w:vertAlign w:val="subscript"/>
          <w:lang w:eastAsia="ru-RU"/>
        </w:rPr>
        <w:t>1-2</w:t>
      </w:r>
      <w:r w:rsidRPr="00575AE2">
        <w:rPr>
          <w:rFonts w:ascii="Verdana" w:eastAsia="Times New Roman" w:hAnsi="Verdana" w:cs="Times New Roman"/>
          <w:color w:val="393939"/>
          <w:sz w:val="18"/>
          <w:szCs w:val="18"/>
          <w:lang w:eastAsia="ru-RU"/>
        </w:rPr>
        <w:t xml:space="preserve"> и Л</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где: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геодезический полуквадрат АВСД и геодезические линии в нем (Вх,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у,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С,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С, ось солнцестояний в геометрической проекции. Прямоугольный треугольник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Аландское, Берсуат);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геодезический прямоугольник KLMN и геодезические линии в нем (Устье – М, Черноречье – Исиней, равнобедренный треугольник);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А</w:t>
      </w:r>
      <w:r w:rsidRPr="00575AE2">
        <w:rPr>
          <w:rFonts w:ascii="Verdana" w:eastAsia="Times New Roman" w:hAnsi="Verdana" w:cs="Times New Roman"/>
          <w:color w:val="393939"/>
          <w:sz w:val="18"/>
          <w:szCs w:val="18"/>
          <w:vertAlign w:val="subscript"/>
          <w:lang w:eastAsia="ru-RU"/>
        </w:rPr>
        <w:t>1-2</w:t>
      </w:r>
      <w:r w:rsidRPr="00575AE2">
        <w:rPr>
          <w:rFonts w:ascii="Verdana" w:eastAsia="Times New Roman" w:hAnsi="Verdana" w:cs="Times New Roman"/>
          <w:color w:val="393939"/>
          <w:sz w:val="18"/>
          <w:szCs w:val="18"/>
          <w:lang w:eastAsia="ru-RU"/>
        </w:rPr>
        <w:t xml:space="preserve"> – геодезические прямые, проходящие через объекты в двух системах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М,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а</w:t>
      </w:r>
      <w:r w:rsidRPr="00575AE2">
        <w:rPr>
          <w:rFonts w:ascii="Verdana" w:eastAsia="Times New Roman" w:hAnsi="Verdana" w:cs="Times New Roman"/>
          <w:color w:val="393939"/>
          <w:sz w:val="18"/>
          <w:szCs w:val="18"/>
          <w:vertAlign w:val="subscript"/>
          <w:lang w:eastAsia="ru-RU"/>
        </w:rPr>
        <w:t>сp</w:t>
      </w:r>
      <w:r w:rsidRPr="00575AE2">
        <w:rPr>
          <w:rFonts w:ascii="Verdana" w:eastAsia="Times New Roman" w:hAnsi="Verdana" w:cs="Times New Roman"/>
          <w:color w:val="393939"/>
          <w:sz w:val="18"/>
          <w:szCs w:val="18"/>
          <w:lang w:eastAsia="ru-RU"/>
        </w:rPr>
        <w:t>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m</w:t>
      </w:r>
      <w:r w:rsidRPr="00575AE2">
        <w:rPr>
          <w:rFonts w:ascii="Verdana" w:eastAsia="Times New Roman" w:hAnsi="Verdana" w:cs="Times New Roman"/>
          <w:color w:val="393939"/>
          <w:sz w:val="18"/>
          <w:szCs w:val="18"/>
          <w:vertAlign w:val="subscript"/>
          <w:lang w:eastAsia="ru-RU"/>
        </w:rPr>
        <w:t>n</w:t>
      </w:r>
      <w:r w:rsidRPr="00575AE2">
        <w:rPr>
          <w:rFonts w:ascii="Verdana" w:eastAsia="Times New Roman" w:hAnsi="Verdana" w:cs="Times New Roman"/>
          <w:color w:val="393939"/>
          <w:sz w:val="18"/>
          <w:szCs w:val="18"/>
          <w:lang w:eastAsia="ru-RU"/>
        </w:rPr>
        <w:t>);</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Л</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 геодезические прямые, соединяющие объекты Страны Городов и вершины гор за ее пределами (Иремель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и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Оценим степень фиксации каждого города (таблица 18). Из нее следует два вывода. Во-первых, избыточная фиксация 18 городов, что, в принципе, позволяет вычислить "теоретическое" место каждого из них. Во-вторых, один из городов, а именно Куйсак, в геодезическую систему не входит, и может быть исключен из списка магических 18 городищ. В других отношениях Куйсак равноправен городам Страны Городов. Можно предположить, что он – город-спутник (сателлит) Сарым-Саклы или даже всей 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Можно допустить наличие нескольких сателлитов.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Таблица 18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Pr>
          <w:rFonts w:ascii="Verdana" w:eastAsia="Times New Roman" w:hAnsi="Verdana" w:cs="Times New Roman"/>
          <w:noProof/>
          <w:color w:val="393939"/>
          <w:sz w:val="18"/>
          <w:szCs w:val="18"/>
          <w:lang w:eastAsia="ru-RU"/>
        </w:rPr>
        <w:drawing>
          <wp:inline distT="0" distB="0" distL="0" distR="0">
            <wp:extent cx="5749925" cy="4535170"/>
            <wp:effectExtent l="19050" t="0" r="3175" b="0"/>
            <wp:docPr id="177" name="Рисунок 177" descr="mhtml:file://I:\аркаим.mht!/i/20/206120/i_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mhtml:file://I:\аркаим.mht!/i/20/206120/i_174.png"/>
                    <pic:cNvPicPr>
                      <a:picLocks noChangeAspect="1" noChangeArrowheads="1"/>
                    </pic:cNvPicPr>
                  </pic:nvPicPr>
                  <pic:blipFill>
                    <a:blip r:embed="rId239" cstate="print"/>
                    <a:srcRect/>
                    <a:stretch>
                      <a:fillRect/>
                    </a:stretch>
                  </pic:blipFill>
                  <pic:spPr bwMode="auto">
                    <a:xfrm>
                      <a:off x="0" y="0"/>
                      <a:ext cx="5749925" cy="4535170"/>
                    </a:xfrm>
                    <a:prstGeom prst="rect">
                      <a:avLst/>
                    </a:prstGeom>
                    <a:noFill/>
                    <a:ln w="9525">
                      <a:noFill/>
                      <a:miter lim="800000"/>
                      <a:headEnd/>
                      <a:tailEnd/>
                    </a:ln>
                  </pic:spPr>
                </pic:pic>
              </a:graphicData>
            </a:graphic>
          </wp:inline>
        </w:drawing>
      </w:r>
      <w:bookmarkStart w:id="50" w:name="t50"/>
      <w:bookmarkEnd w:id="50"/>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r w:rsidRPr="00575AE2">
        <w:rPr>
          <w:rFonts w:ascii="Verdana" w:eastAsia="Times New Roman" w:hAnsi="Verdana" w:cs="Times New Roman"/>
          <w:b/>
          <w:bCs/>
          <w:color w:val="505050"/>
          <w:sz w:val="20"/>
          <w:szCs w:val="20"/>
          <w:lang w:eastAsia="ru-RU"/>
        </w:rPr>
        <w:t xml:space="preserve">6.5.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Глава содержит, в основном, технический материал, описывающий геодезические отношения между пунктами Страны Городов. Это самый большой, сложный, но все же упорядоченный массив исходной информации о космологической геодезии. В таком объеме он публикуется впервые. Осмысление этого материала и продолжение исследований в этом направлении – дело </w:t>
      </w:r>
      <w:r w:rsidRPr="00575AE2">
        <w:rPr>
          <w:rFonts w:ascii="Verdana" w:eastAsia="Times New Roman" w:hAnsi="Verdana" w:cs="Times New Roman"/>
          <w:color w:val="393939"/>
          <w:sz w:val="18"/>
          <w:szCs w:val="18"/>
          <w:lang w:eastAsia="ru-RU"/>
        </w:rPr>
        <w:lastRenderedPageBreak/>
        <w:t xml:space="preserve">далекой перспективы. Сам материал еще недостаточно точен, поскольку достижение адекватной точности сопряжено с дорогостоящими и закрытыми работами. Тем не менее, представленные результаты измерений и расчетов ясно выражают перспективы и тенденции исследований и позволяют сделать первые оценки и выводы. Материал упорядочен таким образом, чтобы полученные схемы могли быть использованы в дальнейшей работе при анализе мифов народов Старого Света. Без сопоставления с астральной мифологией космологическая архитектура и геодезия не могут быть поняты должным образом. </w:t>
      </w:r>
    </w:p>
    <w:p w:rsidR="00575AE2" w:rsidRPr="00435DB3" w:rsidRDefault="00575AE2" w:rsidP="00435DB3">
      <w:pPr>
        <w:shd w:val="clear" w:color="auto" w:fill="FDFEFF"/>
        <w:spacing w:after="0" w:line="408" w:lineRule="atLeast"/>
        <w:rPr>
          <w:rFonts w:ascii="Verdana" w:eastAsia="Times New Roman" w:hAnsi="Verdana" w:cs="Times New Roman"/>
          <w:color w:val="393939"/>
          <w:sz w:val="18"/>
          <w:szCs w:val="18"/>
          <w:lang w:eastAsia="ru-RU"/>
        </w:rPr>
      </w:pPr>
      <w:r w:rsidRPr="00435DB3">
        <w:rPr>
          <w:rFonts w:ascii="Verdana" w:eastAsia="Times New Roman" w:hAnsi="Verdana" w:cs="Times New Roman"/>
          <w:color w:val="393939"/>
          <w:sz w:val="18"/>
          <w:szCs w:val="18"/>
          <w:lang w:eastAsia="ru-RU"/>
        </w:rPr>
        <w:t xml:space="preserve">Первый и самый общий вывод, который следует зафиксировать, состоит в том, что объекты Страны Городов сопряжены с геодезической структурой. Геодезическая структура имеет характер космологической основы, а сопряжение имеет признак сознательного выбора места с геодезической мотивацией. Геодезическая мотивация, в свою очередь, может иметь два варианта по близости к геодезическим знакам или по близости к узлам геодезической структуры. Часто близость достигает степени совмещения. Оставив до лучших времен обсуждение способов сопряжения, обратим внимание на саму геодезическую структуру.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Расположение Страны Городов на поверхности Земли не случайно, не произвольно и не есть неизбежный результат местной хозяйственной деятельности населения. Место имеет глобальную геодезическую обусловленность. "Города" лежат между параллелями 50° с.ш. и 54° с.ш. в кольце Круга Земли, если понимать Аркаим как масштабную модель этого круга. Вместе с тем, место Страны Городов ограничено меридианами 59° в.д. и 62° в.д. Если вспомнить, что Стоунхендж расположен к западу от 0° (Гринвича), а египетские полуквадраты к востоку от меридиана 30° в.д., то положение Страны Городов с обеих сторон от поверочного уральского меридиана 60° в.д. должно восприниматься как закономерное. Налицо геодезический шаг по долготе на величину знака – 30°.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Геодезический анализ позволяет разделить всю Страну Городов на две части: на южную группу из 12 "городищ" и северную группу из 6 "городищ". Первая группа сосредоточена вокруг меридиана 60° в.д. так, что он проходит через ее середину. Вторая группа целиком размещена на территории западно-сибирского знака (от 60° в.д. до 90° в.д.). Мы будем рассматривать положение памятников в геодезической сетке, пренебрегая реальной топографией. Оказалось, что чисто геодезические решения по выбору места не приходят в противоречие с географией – все памятники находятся в удобных для жизни и хозяйственной деятельности местах. Не в лучших, но в удобных. Возможно, что некоторые замеченные отклонения от "теоретического" положения обусловлены согласованием с географией. Возможно также, что неконфликтные отношения геодезии и географии есть самый экстраординарный и необъяснимый сюрприз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Деление Страны Городов на две части обусловлено размерами геодезической структуры, на которой эти части проектировались. Обе части имеют одинаковую основу, которая есть космологическая основа Аркаима, но увеличенная до геодезических размеров, т.е. в 1000 и 1250 раз. При этом оба масштаба используются в каждой части одновременно. Мы вновь имеем дело с космологической геодезией. Два масштаба активно используются в глобальной системе космологических объектов, а потому сейчас уместно акцентировать на них внимание. И здесь есть свои тонкости. Дело в следующем. Кольцо Круга Земного Аркаима имеет внутренний размер 40 м, или 50 ар°, и внешний размер 43,2 м, или 54 ар°. В геодезической основе это же Кольцо Круга Земного представлено в двух экземплярах: одно с радиусами 40 км и 43,2 км, а второе с радиусами 50 км и 54 км. Первый экземпляр выполнен в масштабе 1 : 1000 (назовем его "зеленым масштабом"), второй экземпляр – в масштабе 1 : 1250 ("красный" масштаб). В геодезической основе оба размера измеряются километрами. В Аркаиме один объект измеряется двумя мерами, а в геодезической основе мера одна, но объект удваивается.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Каждая из двух частей Страны Городов проектируется в своей естественной прямоугольной системе координат, со своим центром и своей концентрической подсистемой (Кругом Земным и Кругом Небесным). Все "городища" (12 – в южной части и 6 – в северной) установлены на стандартных окружностях. Таким образом, регламентируется удаление объектов от центров систем, но не азимуты. Стандартный набор азимутов Аркаима в космологической геодезии не обнаруживается.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ходе анализа выяснилось, что в геодезической основе активную роль играет линейная подсистема, состоящая из геодезических прямоугольников и прямых линий. В южной части основу линейной подсистемы составляет геодезический полуквадрат, образованный меридианами 59° в.д. и 61° в.д. и параллелями 52° с.ш. и 53° с.ш., т.е. строго вписанный в градусную сетку, с отсчетами долгот от Гринвича. При этом оказывается, что центр концентрической подсистемы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жестко и точно согласован с этим полуквадратом. Через центр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проходит геодезическая диагональ (ВД) геодезического полуквадрата (АВСД), а меридиан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отсекает от полуквадрата "неправильный" геодезический квадрат с отношением сторон 1:1,118. Проще говоря, центр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имеет теоретическое положение.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 менее интересна теория положения центра северной части Страны Городов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Параллель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делит градусную полосу параллелей № 54 (между 53° с.ш. и 54° с.ш.) "золотым сечением". Здесь важны и магическое число 54 и "золотое сечение". Меридиан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связан с поверочным меридианом 60° в.д. (граница геодезического знака) отношением 60° + 1°09' – 1'09", где последние два числа называются небесным полулоктем и его полуминутой. Они оба активно используются в геодезии Древнего Египта.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А теперь оценим геодезические отношения между центрами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Удаление составляет 144 км ровно и угол 54° ровно. Это тысячекратное увеличение "зодиакальной" высоты Великой пирамиды, два главных магических числа в километрах и градусах. Если учесть масштабную длину "лунной прибавки" и выставить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то схема отношений примет завершенный и конкретный вид. Египетские ассоциации в Стране Городов многочисленны, но увлекаться ими не следует – не менее интересно сравнение отношения центров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с конструкцией Синташтинского комплекса. Южная и северная части Страны Городов расположены относительно друг друга так же, как Большой Синташтинский Курган (Круг Земной) и могильник C-I (Нижний Мир). Продолжая эту аналогию, можно предположить, что Страна Городов не единственный региональный объект космологической геодезии. Географический аналог "городища" Синташта (Круг Небесный) должен быть расположен на границе Актюбинской области Казахстана и Домбаровского района Оренбургской области. При этом вовсе не обязательно, чтобы космологическая архитектура имела форму "городищ".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геодезических прямоугольников в линейных подсистемах геодезической основы используются прямые линии. Нужно понимать, что геодезическая прямая в геодезических расчетах представлена двумя точками, т.е. это отрезок прямой, концы которого заданы геодезическими координатами. В расчетах обратной геодезической задачи координаты исходны и вводятся стандартно с точностью до сотых долей секунд. Из геометрии нам следует помнить, что через две точки можно провести прямую и только одну. А вот через три точки уже нет – через любые три точки прямую линию провести нельзя. Тем более через четыре точки и более. Особенно, если точки удалены друг от друга на десятки и сотни километров, а поверхность имеет форму эллипсоида вращения. Задача далеко не тривиальна.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южной группе Страны Городов геодезический анализ обнаружил несколько линий неслучайного характера, т.е. проведенных через четыре или через пять точек одновременно. При этом точками считаются не только центры "городищ", но и значимые точки геодезических прямоугольников (углы, середины сторон, "золотые сечения" и т.д.). А это означает, что для нас геодезическая основа первична, и мы считаем, что городища установлены в узлах основы как часть системы. Система больше чем совокупность городищ. Нельзя исключить, что система была спроектирована и ее разметка в виде менгиров вынесена в географию раньше, чем началось строительство городищ.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 из геодезических прямых проходит через три города на реке Карагайлы-Аят (Коноплянка, Журумбай, Ольгино) и соединяет северо-западный угол геодезического полуквадрата (точку В) с серединой северной части стороны СД (точку – х). При этом линия Вх имеет азимут 100°00'00", что вряд ли случайно. Мы, современное человечество, не владеем технологиями, в которых употребляются геодезические системы такого вида. Мы вообще об этом </w:t>
      </w:r>
      <w:r w:rsidRPr="00575AE2">
        <w:rPr>
          <w:rFonts w:ascii="Verdana" w:eastAsia="Times New Roman" w:hAnsi="Verdana" w:cs="Times New Roman"/>
          <w:color w:val="393939"/>
          <w:sz w:val="18"/>
          <w:szCs w:val="18"/>
          <w:lang w:eastAsia="ru-RU"/>
        </w:rPr>
        <w:lastRenderedPageBreak/>
        <w:t xml:space="preserve">не знаем ничего. Плохо, что и не хотим знать. Теперь, правда, мы узнали, что такие технологии были. Остается только надеяться, что были в отдаленном прошлом. А что если они есть и сейчас?! Как можно получить ответ на такой вопрос?! Есть только одна возможность – продолжать исследование.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Другая линия соединяет северо-восточный угол геодезического полуквадрата (точку С) и середину его западной стороны (точка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Линия Са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проходит через "городище" Журумбай и хорошо нам известный Аркаим. Азимут линии 66°48'51'' и это означает, что она проходит через проход из пустого сектора Аркаима на его центральную площадь, т.е. идентична оси солнцестояний прецессионного календаря, на котором, кстати, фиксирует эпоху 2811 г. до н.э. Этот же результат можно интерпретировать иначе: ось солнцестояний хронографа Аркаима, продленная за его пределы как геодезическая прямая, пересечет с одной стороны городище Журумбай и угол С геодезического полуквадрата, а с другой стороны – середину западной стороны этого же полуквадрата.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Третья линия проходит через "городища" Синташта-II и Андреевское, соединяя точку а</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xml:space="preserve"> (пересечение параллели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 меридианом 59° в.д.) и точку – у ("золотое сечение" южной части стороны СД). Азимут этой линии 99°09'09". Интересно заметить, что половина северной части стороны СД и "золотое сечение" южной части, в совокупности имитируют пропорции анатомического канона человеческой головы: 0,5 + 0,6118 = 1,118. Другой вариант "неправильного" квадрата мы уже отмечали ранее. В космологической идеологии этих намеков достаточно, чтобы понимать каждую часть Страны Городов не только как Круг Земной, но даже как голову (лицо) Бога Земли. Здесь необходимо вспомнить египетский барельеф с изображением Нут и Геба (рис. 14, глава I). На нем голова бога Земли Геба изображена в форме иероглифа "Ка" (душа) и ноги в форме иероглифа "идти". Аналогия с южной частью Страны Городов открывает интересные аспекты этого египетского мифологического образа. Учитывая это обстоятельство, легче уяснить значение геоцентрической проекции и хронологический смысл оси Аркаим-Синташта, которая в этой проекции является осью хронографа эпохи 2800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Геодезия точнее геометрии, а потому геодезический хронограф может быть вычислен самым точным способом. Будем использовать астрономическую скорость прецессии в 50,27" в год или 1° за 71,613 лет (71 год и 224 суток). В этом случае эпоха Синташты – 2750 г. до н.э., а эпоха Аркаима – 2720 г. до н.э. При той же скорости прецессии хронограф Аркаима и БСК фиксирует 2774 г. до н.э. Напомним, что при скорости 1° за 72 года мы получали другую дату 2800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Геодезическая структура северной части Страны Городов не так сложна и интересна, поскольку она образована сквозными линиями. Одна из них а</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соединяет середину западной стороны южного полуквадрата и середину восточной стороны северного прямоугольника. Она проходит через "городища" Родники и Чекатай. Еще одна –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-Родники –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Новый этап исследования космологической геодезии Страны Городов начинается с выяснения геодезических отношений между самыми северными городищами Черноречье и Степное. Продлив линию, соединяющую эти два пункта, за пределы геодезического прямоугольника KLMN к северо-западу, можно заметить, что эта линия войдет на территорию горы Иремель. Эта третья по высоте гора Урала. В подробном анализе выяснилось, что роль "точки" играет вершина Большого Иремеля. От нее геодезическая прямая через Степное выходит в точку m</w:t>
      </w:r>
      <w:r w:rsidRPr="00575AE2">
        <w:rPr>
          <w:rFonts w:ascii="Verdana" w:eastAsia="Times New Roman" w:hAnsi="Verdana" w:cs="Times New Roman"/>
          <w:color w:val="393939"/>
          <w:sz w:val="18"/>
          <w:szCs w:val="18"/>
          <w:vertAlign w:val="subscript"/>
          <w:lang w:eastAsia="ru-RU"/>
        </w:rPr>
        <w:t>ср</w:t>
      </w:r>
      <w:r w:rsidRPr="00575AE2">
        <w:rPr>
          <w:rFonts w:ascii="Verdana" w:eastAsia="Times New Roman" w:hAnsi="Verdana" w:cs="Times New Roman"/>
          <w:color w:val="393939"/>
          <w:sz w:val="18"/>
          <w:szCs w:val="18"/>
          <w:lang w:eastAsia="ru-RU"/>
        </w:rPr>
        <w:t xml:space="preserve"> а через Черноречье – в точку m</w:t>
      </w:r>
      <w:r w:rsidRPr="00575AE2">
        <w:rPr>
          <w:rFonts w:ascii="Verdana" w:eastAsia="Times New Roman" w:hAnsi="Verdana" w:cs="Times New Roman"/>
          <w:color w:val="393939"/>
          <w:sz w:val="18"/>
          <w:szCs w:val="18"/>
          <w:vertAlign w:val="subscript"/>
          <w:lang w:eastAsia="ru-RU"/>
        </w:rPr>
        <w:t>ц</w:t>
      </w:r>
      <w:r w:rsidRPr="00575AE2">
        <w:rPr>
          <w:rFonts w:ascii="Verdana" w:eastAsia="Times New Roman" w:hAnsi="Verdana" w:cs="Times New Roman"/>
          <w:color w:val="393939"/>
          <w:sz w:val="18"/>
          <w:szCs w:val="18"/>
          <w:lang w:eastAsia="ru-RU"/>
        </w:rPr>
        <w:t>. Большой Иремель – это второй случай участия выдающейся горной вершины в геодезической структуре. Первый случай – гора Чека, удаленная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54 км. Горы, особенно выдающиеся, в космологической геодезии интересны и перспективны, поскольку в космографии древних народов часто встречаются терратоморфные опоры Мира. Важно, при этом, что Иремель – гора с двумя вершинами: Большим и Малым Иремелем. Соединив вершину Малого Иремеля с центрами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мы получим большой прямоугольный треугольник с катетами 144 км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и 180 км (IмO</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и диагональю 230,400 км (IмО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Последняя цифра, но в метрах, есть длина стороны основания Великой пирамиды, а первые две – высота и апофема Второй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Включив в расчеты координаты вершины Ямантау, получим очень точный и красивый равнобедренный треугольник Яман – О</w:t>
      </w:r>
      <w:r w:rsidRPr="00575AE2">
        <w:rPr>
          <w:rFonts w:ascii="Verdana" w:eastAsia="Times New Roman" w:hAnsi="Verdana" w:cs="Times New Roman"/>
          <w:color w:val="393939"/>
          <w:sz w:val="18"/>
          <w:szCs w:val="18"/>
          <w:vertAlign w:val="subscript"/>
          <w:lang w:eastAsia="ru-RU"/>
        </w:rPr>
        <w:t xml:space="preserve">1 </w:t>
      </w:r>
      <w:r w:rsidRPr="00575AE2">
        <w:rPr>
          <w:rFonts w:ascii="Verdana" w:eastAsia="Times New Roman" w:hAnsi="Verdana" w:cs="Times New Roman"/>
          <w:color w:val="393939"/>
          <w:sz w:val="18"/>
          <w:szCs w:val="18"/>
          <w:lang w:eastAsia="ru-RU"/>
        </w:rPr>
        <w:t xml:space="preserve">- N, две стороны которого по 222 км имеют египетскую аналогию.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Египетско-уральские аналогии, каковых набирается достаточно, чтобы ставить вопрос о их природе, вообще могут иметь три объяснения: египетское влияние на Урал, уральское влияние на Египет и влияние третьего источника на оба первых. При этом менее всего вероятен первый ответ, поскольку Страна Городов чуть старше Древнего Царства. Возраст мы определяли в обоих случаях по прецессионному календарю в объектах космологической архитектуры.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Разделив отрезок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-Б.Иремель пополам и обозначив середину как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мы можем рассчитать удаления пунктов Страны Городов и крупнейших вершин Южного Урала от этой точки. Понимая равноудаленность как признак окружности, обнаружим порядок в удалении. Оказывается, что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 центр концентрической геодезической системы, образованной кольцами Круга Земного в масштабах, кратных масштабу систем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и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Кратности двум и трем. Вполне можно ожидать идентичный масштаб (кратность единица), но "городища" на реке Гумбейке пока не найдены.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концентрической системе О</w:t>
      </w:r>
      <w:r w:rsidRPr="00575AE2">
        <w:rPr>
          <w:rFonts w:ascii="Verdana" w:eastAsia="Times New Roman" w:hAnsi="Verdana" w:cs="Times New Roman"/>
          <w:color w:val="393939"/>
          <w:sz w:val="18"/>
          <w:szCs w:val="18"/>
          <w:vertAlign w:val="subscript"/>
          <w:lang w:eastAsia="ru-RU"/>
        </w:rPr>
        <w:t>3</w:t>
      </w:r>
      <w:r w:rsidRPr="00575AE2">
        <w:rPr>
          <w:rFonts w:ascii="Verdana" w:eastAsia="Times New Roman" w:hAnsi="Verdana" w:cs="Times New Roman"/>
          <w:color w:val="393939"/>
          <w:sz w:val="18"/>
          <w:szCs w:val="18"/>
          <w:lang w:eastAsia="ru-RU"/>
        </w:rPr>
        <w:t xml:space="preserve"> особо выделяется кольцо с радиусами 114,108 км и 116,6 км. На нем лежат центры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вершины гор Ямантау, Б. и М.Иремели. В этом "кольце иерархов" находится одно из "городищ" Чекатай. Это единственный из городов, расположенный на берегу озера (другие – на берегах рек), и единственный, установленный на окружности высоты Полюса Мира над своим горизонтом. Никакого археологического материала, поясняющего особое положение памятника в геодезической структуре, нет – "городище" не раскопано.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Рассматривая геодезическую структуру Страны Городов совокупно, несмотря на непривычность и сложность ситуации, мы все же можем сделать несколько осторожных выводов.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Прежде всего следует утвердительно констатировать: Страна Городов проектировалась. Не складывалась стихийно – "по мере необходимости", а именно проектировалась. После чего проект выносился в натуру и его элементы воплощались в архитектуре. И проектировалась на основе космологической геодезии. Страна Городов является тысячекратным увеличением семантического поля Аркаима и Синташты, на котором исполняются космогонические сюжеты. Вслед за космологической архитектурой объекты такого масштаба можно называть космологической геодезией. Замечательно, что "городища" относятся как к первому, так и ко второму классу объектов. Хронограф есть в основах обоих масштабов, и даты на них совпадают. Это можно понимать как свидетельство одновременности. Вместе с тем, в космологической геодезии в качестве знаков используются менгиры (стоячие камни). Их положение на местности часто ближе к теоретическому, чем положение "городищ". Известны случаи, когда вокруг таких "теоретических" менгиров формировались кладбища (могильники) последующей исторической эпохи – Андроновской. Менгиры возраста не имеют, а потому могут быть установлены раньше и даже значительно раньше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можно быть уверенным в том, что Страна Городов представляет собой только часть большой и сложной региональной геодезической структуры. Сопряжение Страны Городов с этой структурой осуществляется геодезически посредством выдающихся горных вершин Южного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В-третьих, конструкторы и строители Страны Городов пользовались известными инженерными системами: сетью меридианов "от Гринвича", канонической метрологией, системой квадрата, "золотым сечением", небесным локтем, магическими числами и т.д. Мотивы проектировщиков далеко не всегда понятны, но это не должно обескураживать, поскольку обозначает безграничную перспективу исследований.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1" w:name="t51"/>
      <w:bookmarkEnd w:id="51"/>
      <w:r w:rsidRPr="00575AE2">
        <w:rPr>
          <w:rFonts w:ascii="Verdana" w:eastAsia="Times New Roman" w:hAnsi="Verdana" w:cs="Times New Roman"/>
          <w:b/>
          <w:bCs/>
          <w:color w:val="505050"/>
          <w:sz w:val="20"/>
          <w:szCs w:val="20"/>
          <w:lang w:eastAsia="ru-RU"/>
        </w:rPr>
        <w:t xml:space="preserve">Глава 7. Глобальнная сеть Евразии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2" w:name="t52"/>
      <w:bookmarkEnd w:id="52"/>
      <w:r w:rsidRPr="00575AE2">
        <w:rPr>
          <w:rFonts w:ascii="Verdana" w:eastAsia="Times New Roman" w:hAnsi="Verdana" w:cs="Times New Roman"/>
          <w:b/>
          <w:bCs/>
          <w:color w:val="505050"/>
          <w:sz w:val="20"/>
          <w:szCs w:val="20"/>
          <w:lang w:eastAsia="ru-RU"/>
        </w:rPr>
        <w:t xml:space="preserve">7.1. ВВЕДЕНИЕ В ТЕМУ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Поверхностный слой геодезии Страны Городов описан. Однако для понимания феномена этого недостаточно. Космологическая архитектура описывается в очень широком географическом контексте, в котором легко замечается регулярность и правильность. В частности, близость параллелей Страны Городов и Стоунхенджа и примерно тридцатиградусный шаг по долготе между Британией, Египтом и Южным Уралом. После геодезии Древнего Египта и Страны Городов появилась уверенность в том, что древние Мастера использовали градусную сетку с началом отсчета долгот "от Гринвича". Теперь, после описания геодезии Страны Городов, мы можем более подробно рассмотреть глобальный аспект геодезии и космологической архитектуры. Без этого </w:t>
      </w:r>
      <w:r w:rsidRPr="00575AE2">
        <w:rPr>
          <w:rFonts w:ascii="Verdana" w:eastAsia="Times New Roman" w:hAnsi="Verdana" w:cs="Times New Roman"/>
          <w:color w:val="393939"/>
          <w:sz w:val="18"/>
          <w:szCs w:val="18"/>
          <w:lang w:eastAsia="ru-RU"/>
        </w:rPr>
        <w:lastRenderedPageBreak/>
        <w:t xml:space="preserve">картина обнаруженного феномена будет неполной и постановка вопроса на исследование его сути неадекватной.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Итак, космологическая архитектура в глобальном аспекте.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7.1.1. Стоунхендж-Гиза-Страна Городов</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геодезии Древнего Египта базовым меридианом следует признать меридиан 30° в.д., а базовой параллелью – 30° с.ш. Большой геодезический полуквадрат Египта примыкает к базовому меридиану с востока. Великая пирамида установлена в середине этого полуквадрата на пересечении его диагоналей. Весьма полезно посмотреть с этой же точки зрения на Страну Городов. Здесь мы увидим истинный геодезический полуквадрат градусных размеров АВСД, через середину которого проходит меридиан 60° в.д. Этот уральский поверочный меридиан был таковым и в эпоху Бронзы; его следует считать базовым. На диагонали полуквадрата (линии ВД) установлен центр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Несомненно, что роль базовой параллели в Стране Городов выполняет полоса между параллелями 52° с.ш. и 54° с.ш. и, возможно, параллель 53°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Третий объект космологической архитектуры, рассмотренный нами ранее, находится в Британии. Речь идет, разумеется, о мегалитической культуре и ее центральном памятнике Стоунхендже.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"Глобальность" Стоунхенджа выдают его геодезические координаты. В книге Дж.Вуд (Солнце, Луна и Древние камни. М.: Мир, 1981) на с.86 приведена широта Стоунхенджа: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51,178° с.ш. = 51°10'40",8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долготой Стоунхенджа сложнее, ее приходится определять по карте масштаба 1 : 1 250 000. Там она равна 1°49'20"з.д. (западной долготы!). Но и этого достаточно, чтобы заметить, что Стоунхендж установлен на геодезической диагонали геодезического 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з.д. – 1°49'20" з.д. = 10'40";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51°10'40",8 с.ш. – 51° с.ш. = 10'40",8.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Для сравнения приведем диагональные координаты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 геодезическом полуквадрате АВСД: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59°52'54" в.д. – 59° в.д. = 52'54";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53° с.ш. – 52°33'54" с.ш. = 26'06";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26'06" х 2 = 52'12";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52'54" – 52'12" = 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Британия – остров, а потому диагональ Стоунхенджа не может быть бесконечной. С учетом географии острова можно выделить геодезический квадрат со сторонами: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восточная сторона – 0° (меридиан Гринвича);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западная сторона – 2° з.д.;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южная сторона – 51° с.ш.;</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северная сторона – 53° с.ш.</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Условно назовем этот квадрат "квадратом Стоунхенджа" (рис. 137). С абсолютной точностью он займет свое место в глобальной сети. Базовый меридиан Британии – 0°, базовая параллель (возможно!) 53° с.ш. Геодезический квадрат Стоунхенджа расположен к западу от опорного меридиана. Обнаруживается отчетливая геодезическая схема (рис. 138) с шагом по долготе в 30°00'00".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684780" cy="3387090"/>
            <wp:effectExtent l="19050" t="0" r="1270" b="0"/>
            <wp:docPr id="178" name="Рисунок 178" descr="mhtml:file://I:\аркаим.mht!/i/20/206120/i_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mhtml:file://I:\аркаим.mht!/i/20/206120/i_175.png"/>
                    <pic:cNvPicPr>
                      <a:picLocks noChangeAspect="1" noChangeArrowheads="1"/>
                    </pic:cNvPicPr>
                  </pic:nvPicPr>
                  <pic:blipFill>
                    <a:blip r:embed="rId240" cstate="print"/>
                    <a:srcRect/>
                    <a:stretch>
                      <a:fillRect/>
                    </a:stretch>
                  </pic:blipFill>
                  <pic:spPr bwMode="auto">
                    <a:xfrm>
                      <a:off x="0" y="0"/>
                      <a:ext cx="2684780" cy="33870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137. Геодезический квадрат Стоунхенджа.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363970" cy="2787015"/>
            <wp:effectExtent l="19050" t="0" r="0" b="0"/>
            <wp:docPr id="179" name="Рисунок 179" descr="mhtml:file://I:\аркаим.mht!/i/20/206120/i_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mhtml:file://I:\аркаим.mht!/i/20/206120/i_176.png"/>
                    <pic:cNvPicPr>
                      <a:picLocks noChangeAspect="1" noChangeArrowheads="1"/>
                    </pic:cNvPicPr>
                  </pic:nvPicPr>
                  <pic:blipFill>
                    <a:blip r:embed="rId241" cstate="print"/>
                    <a:srcRect/>
                    <a:stretch>
                      <a:fillRect/>
                    </a:stretch>
                  </pic:blipFill>
                  <pic:spPr bwMode="auto">
                    <a:xfrm>
                      <a:off x="0" y="0"/>
                      <a:ext cx="6363970" cy="27870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138. Глобальная сеть для Британии, Египта и Южного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Важно отметить, что возраст космологической архитектуры почти одинаков. Картина симметрична. Обратим внимание на положение рабочих диагоналей и положение геодезических прямоугольников относительно базовых меридианов. Полоса параллелей от 50° с.ш. до 54° с.ш. есть кольцо Круга Земного, внутри которого лежит "магическая" полоса № 54 и базовая – 53°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Заметим необычный (кратный 30°) шаг в 60° долготы от Британии до Южного Урала в пределах Кольца Круга Земного.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3" w:name="t53"/>
      <w:bookmarkEnd w:id="53"/>
      <w:r w:rsidRPr="00575AE2">
        <w:rPr>
          <w:rFonts w:ascii="Verdana" w:eastAsia="Times New Roman" w:hAnsi="Verdana" w:cs="Times New Roman"/>
          <w:b/>
          <w:bCs/>
          <w:color w:val="505050"/>
          <w:sz w:val="20"/>
          <w:szCs w:val="20"/>
          <w:lang w:eastAsia="ru-RU"/>
        </w:rPr>
        <w:t xml:space="preserve">7.2. ПРАВОБЕРЕЖНЫЙ ХОРЕЗМ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того чтобы проследить закономерности формирования глобальной сети, у нас есть только одна возможность – обнаружить другие объекты космологической архитектуры и оценить их геодезическую связь с уже известными памятниками этого класса. Такая возможность есть. Чтобы убедиться в этом, отправимся от Южноуральской Страны Городов на юг – по меридиану.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Южнее Аральского моря в Средней Азии находится бывшая Каракалпакская АССР Узбекистана. Территория республики на старых картах имеет заметный выступ к юго-востоку вдоль правого берега Аму-Дарьи. Это – правобережный Хорезм. Левый берег с Хивой и Ургенчем суть Хорезмская область Узбекистана, а правый берег – пустыня. Но таковым он был не всегда. Нас интересует район между рекой Аму-Дарьей, горами Султан-Уиз-Даг и озерами Суджарган. Здесь расположена древняя (ныне пустынная) дельта реки Акча-Дарья. Когда-то Аральское море было более полноводно и его берег доходил до предгорий Султан-Уиз-Дага. Река Аму-Дарья тоже имела другое русло, другую дельту и другое имя. В той "другой" географии с середины и до конца I тыс. до н.э. существовала своеобразная "Страна Городов", именуемая у археологов Правобережным Хорезмом.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Общее число найденных там "городов" – крепостей – 9 (!). Один из них, с условным названием Кой-Крылган-Кала, в плане круглый, а остальные – прямоугольные. Размеры этих памятников близки размерам "городищ" Южного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Раскопки в этом районе Средней Азии с 1937 г. до 1957 г. проводила Хорезмская археолого-этнографическая экспедиция АН СССР под руководством С.П.Толстова [83]. Судя по публикациям, историки считают эти объекты исследованными и понятными в достаточной степени. Никаких особенных загадок и странных тайн в этой археологической культуре не отмечается. Материал давно опубликован и вошел в учебники истории.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Наши изыскания в Правобережном Хорезме следует начать с топографии. Качественной топографией этого района мы не располагаем. Есть только материалы книги (Кой-Крылган-Кала, М.: Наука, 1967) [54] с археологической топографией. Сопоставляя ее с ситуацией карт масштаба 1 : 5 000 000, можно получить такой план (рис. 139).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6452235" cy="4827905"/>
            <wp:effectExtent l="19050" t="0" r="5715" b="0"/>
            <wp:docPr id="180" name="Рисунок 180" descr="mhtml:file://I:\аркаим.mht!/i/20/206120/i_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html:file://I:\аркаим.mht!/i/20/206120/i_177.png"/>
                    <pic:cNvPicPr>
                      <a:picLocks noChangeAspect="1" noChangeArrowheads="1"/>
                    </pic:cNvPicPr>
                  </pic:nvPicPr>
                  <pic:blipFill>
                    <a:blip r:embed="rId242" cstate="print"/>
                    <a:srcRect/>
                    <a:stretch>
                      <a:fillRect/>
                    </a:stretch>
                  </pic:blipFill>
                  <pic:spPr bwMode="auto">
                    <a:xfrm>
                      <a:off x="0" y="0"/>
                      <a:ext cx="6452235" cy="48279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139. Страна Городов в Правобережном Хорезме.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круглого памятника Кой-Крылган-Кала: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61°07'51"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41°44'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Широта памятника приведена в книге, а долгота измерена по планам и картам.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Напомним координаты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в Стране Городов Южного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61°07'51"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53°37'05"с.ш.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С точностью используемой топографии Кой-Крылган-Кала установлен на меридиане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Чтобы исключить подозрение в случайном совпадении или подтасовке, проведем оценку долготы памятника: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53°37'05"с.ш. (широта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 30° (базовая параллель Египта) = 23°37'05";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23°37'05" : 2 = 11°48'32",5 ;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30° + 11°48'32",5 = 41°48'32",5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Последние число – координата середины меридиана между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30° с.ш. Эта параллель проходит через Правобережный Хорезм вблизи крепости Базар-Кала.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того, величина 41°44' в десятичном выражении имеет вид: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41°43'14" = 41,7333° ≈ 41,72° (43'14" = 0,72°).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Определение координат в столь мелком масштабе и геодезические оценки имеют предварительный характер. Убедительные результаты могут быть получены на адекватной топографии.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Кольцевая структура Хорезмийской Страны Городов тоже условна. На схеме (рис. 139) изображен Круг Земной с кольцом 54° и 50° и траекторией Полюса Мира (24°). На нем памятники Базар-Кала и Эрес-Кала могут маркировать ось солнцестояний прецессионного календаря. Их даты: 736 г.до н.э. и 488 г.до н.э. соответствуют археологической хронологии.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Ровно 12° меридиана отделяет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от самого южного города Правобережного Хорезма – Эрес-кала.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7.2.1. Конструкция и размеры Кой-Крылган-Кала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центре кольцевой структуры установлен круглый памятник Кой-Крылган-Кала. О нем – особый разговор.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Расстояние между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и Кой-Крылган-Кала составит 1312 км. Их разделяет не только тысяча километров, но и 2 тысячи лет. Имеем ли мы право рассматривать памятники Правобережного Хорезма в аспекте космологической архитектуры и глобальной сети? С классической исторической точки зрения у нас тоже есть формальный повод для поиска связи между Южным Уралом и Хорезмом. Дело в том, что в окрестностях Синташты найдены (материал не опубликован) могильники (по аэрофотоснимкам) оригинальной внешней формы. Найдены десятки подмогильных сооружений (насыпей) в форме гантели, буквы "С" и других простых геометрических очертаний. Предположительный возраст – РЖВ (Ранний Железный Век). Аналогичные могильники на аэрофотоснимках обнаружены как раз в Хорезме. Они имеют тот же возраст. Поскольку этот более чем странный факт не поддается какому-либо понятному объяснению, постольку говорить о нем просто неприлично. Южноуральские могильники, насколько известно, не раскапывались. Так что, в принципе, мы имеем формальное право искать (или исключать) Уральско-хорезмийские связи.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другой стороны, и без этого экзотического повода, у нас нет нужды преодолевать огромные временные пропасти между объектами космологической архитектуры. Совсем недавно огромные пространства представлялись непреодолимыми барьерами между культурами Древнего Мира. Такова уж специфика космологической архитектуры – высокие технологии, сопряженные с неизвестным исторической науке фактором X. Для этого фактора нет пространственных ограничений – он действует глобально. Временные границы этого фактора должны быть </w:t>
      </w:r>
      <w:r w:rsidRPr="00575AE2">
        <w:rPr>
          <w:rFonts w:ascii="Verdana" w:eastAsia="Times New Roman" w:hAnsi="Verdana" w:cs="Times New Roman"/>
          <w:color w:val="393939"/>
          <w:sz w:val="18"/>
          <w:szCs w:val="18"/>
          <w:lang w:eastAsia="ru-RU"/>
        </w:rPr>
        <w:lastRenderedPageBreak/>
        <w:t xml:space="preserve">предметом исследования, а потому будем делать то, что возможно и доступно, а именно – исследовать космологическую архитектуру, не пугаясь времени и пространства.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Рассмотрим план конструкции круглого памятника Кой-Крылган-Кала. Он относится к редким археологическим объектам с хорошо выполненной топографией (рис. 140).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954395" cy="6488430"/>
            <wp:effectExtent l="19050" t="0" r="8255" b="0"/>
            <wp:docPr id="181" name="Рисунок 181" descr="mhtml:file://I:\аркаим.mht!/i/20/206120/i_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mhtml:file://I:\аркаим.mht!/i/20/206120/i_178.png"/>
                    <pic:cNvPicPr>
                      <a:picLocks noChangeAspect="1" noChangeArrowheads="1"/>
                    </pic:cNvPicPr>
                  </pic:nvPicPr>
                  <pic:blipFill>
                    <a:blip r:embed="rId243" cstate="print"/>
                    <a:srcRect/>
                    <a:stretch>
                      <a:fillRect/>
                    </a:stretch>
                  </pic:blipFill>
                  <pic:spPr bwMode="auto">
                    <a:xfrm>
                      <a:off x="0" y="0"/>
                      <a:ext cx="5954395" cy="64884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140. План Кой-Крылган-Кала.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Памятник имеет очень четкую геометрическую планировку с кольцевой структурой. Радиусы окружностей измерены с хорошей точностью и приведены в монографии. Сами археологи никак не реагируют на факт использования строителями метра. Ширина рва, ширина внутреннего кольца и внутренний радиус цитадели составляют каждая ровно по 15 м. Они не знали о </w:t>
      </w:r>
      <w:r w:rsidRPr="00575AE2">
        <w:rPr>
          <w:rFonts w:ascii="Verdana" w:eastAsia="Times New Roman" w:hAnsi="Verdana" w:cs="Times New Roman"/>
          <w:color w:val="393939"/>
          <w:sz w:val="18"/>
          <w:szCs w:val="18"/>
          <w:lang w:eastAsia="ru-RU"/>
        </w:rPr>
        <w:lastRenderedPageBreak/>
        <w:t xml:space="preserve">значении числа 7.2 и 2,7, а иначе следовало бы отметить "формальную игру" этими числами, выраженными метрами. Толщина стены цитадели и толщина внешней оборонительной стены – 7,2 м, в то время как ширина коридора в этой стене – 2,7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стр.63 монографии приведен рис.35. "План застройки среднего горизонта". На нем изображены помещения внутреннего кольца. Их общее число – 74. Помещения № 2 и № 1 относятся к единственной внутренней башне – входу в цитадель. Их можно исключить из общего списка. Тогда число помещений – 72. В космологической архитектуре это число не случайно.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Внешняя оборонительная стена опирается на геометрическое кольцо с радиусами 37,2 м и 44,4 м. Последний размер есть удвоенный радиус цитадели (22,2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37,2 м = 46,5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44,4 м = 55,5 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стена была построена на втором этапе строительства, а первоначально строилась лишь стена с радиусами 37,2 м и 39,45 м. По этой простой причине окружность радиуса 50 ар° попадает в коридор стрелковой галереи. В любом случае внешняя оборонительная стена играет роль кольца Круга Земного, а вся крепость – Круг Земной. Цитадель соответствует центральной площади Аркаима или "внутреннему небу", третьему или нижнему миру. Не случайно цитадель использовалась для погребальных процедур и культа.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Внутри цитадели было 9 помещений, причем девятое, .с колодцем, не имело дверей или окон, соединяющих его с внешним миром. У семи помещений были прорезаны длинные окна небольшого сечения. Ориентировка этих оригинальных окон, похожих на "вентиляционные колодцы" Великой пирамиды, археоастрономы связывают с наблюдением гелиакических восходов звезды Фомальгаут (Южная Рыба).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оборонительной стене оборудованы 9 башен, десятая – вход в цитадель.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Чрезвычайно важно наличие главной оси сооружения. Ее азимут измерен геодезистами во время раскопок – "69° меридиана". На схеме видно, что единственный вход в крепость устроен на этой оси. Однако в ходе раскопок выяснилось, что на первом этапе строительства проход оборудовался и в юго-западной части – в месте прохождения главной оси. На этом основании мы можем сопоставить главную ось оси солнцестояний прецессионного календаря. Такая ось фиксирует дату 2968 г.до н.э. С точностью археологической топографии. Ясно, что это не год строительства Кой-Крылган-Калы. Однако мы хорошо знаем эту древнюю эпоху – в 2972 г. до н.э. эксцентриситет земной орбиты был равен 1/54.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7.2.2. Астролябия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Среди разнообразных находок в Кой-Крылган-Кале археологи особо выделяют осколки нескольких керамических дисков, которые, по их мнению, являются астрономическими </w:t>
      </w:r>
      <w:r w:rsidRPr="00575AE2">
        <w:rPr>
          <w:rFonts w:ascii="Verdana" w:eastAsia="Times New Roman" w:hAnsi="Verdana" w:cs="Times New Roman"/>
          <w:color w:val="393939"/>
          <w:sz w:val="18"/>
          <w:szCs w:val="18"/>
          <w:lang w:eastAsia="ru-RU"/>
        </w:rPr>
        <w:lastRenderedPageBreak/>
        <w:t xml:space="preserve">инструментами типа астролябии. Один из таких дисков описан подробно, на стр. 257 приведен его рисунок (рис. 102. Реконструкция диска с изображением бородатых мужских голов).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Цитата из текста (стр. 258-259):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"Следует специально остановиться на диске с восемью мужскими головами. Диск этот необычен и отличается от остальных и своим оформлением и большим числом элементов. Очень интересно сочетание 18 треугольников внешней зоны, позволяющих делить окружность на 36 частей по 10° (если брать точки у вершин и оснований треугольников), с нанесенными в средней зоне 72 насечками, дающими более мелкое деление окружности по 5°, а если считать промежутки за отдельные деления, то еще и по 2,5°.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Интересные предположения возникают в связи с анализом расположения головок на диске. Прическа у соседних персонажей разная, поэтому, реконструируя диск, можно допустить, что у четырех головок, расположенных по взаимно перпендикулярным диаметрам, концы волос в прическе загибались вверх, а у четырех остальных (находящихся в промежутке между первыми) такого изгиба не было (см. рис. 102).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Восьмичастное деление окружности головками очень напоминает такое же деление на круглом зодиаке из Дендерского храма в Египте [...]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Конечно, дендерский зодиак с нанесенными в его центральной части изображениями созвездий и знаков зодиака выглядит более убедительно, чем сильно упрощенная схема подобного же круга, размеченного похожими между собой головками, но расположенными так, что соответствующие точки их лежат на двенадцати радиусах и увязаны с насечками, идущими по кругу и треугольниками. Так же, как и в дендерском зодиаке, где стоящие фигуры делят окружность на части по 90°, сидящие дают возможность отсчитывать по 45°, а заключенная между руками дуга равна 30°, в круге из Кой-Крылган-Калы головы с одной прической заключают между собой дугу в 90°, между серединами смежных голов находится дуга в 45°, а между радиусами, проходящие между указанные выше точки (нос, волосы) и делящими окружность на 12 частей, заключены дуги, равные 30°.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Сравнивая два этих диска, можно видеть, что они размечены по одной схеме. Поскольку известно, что дендерский диск представляет собой схему размещения зодиакальных созвездий, можно думать, что диск из Кой-Крылган-Калы мог выполнять те же функции, тем более, что о знакомстве хорезмийцев в доисламское время с зодиаком и лунными домами известно из сочинений Бируни (об этом уже было сказано выше). Кроме того, на вышеупомянутом диске сделано 72 насечки и 18 треугольников, дающих возможность делить окружность на дуги с различным числом градусов (90°, 45°, 30°, 10°, 5°, 2,5°). Это делает диск пригодным для приблизительной ориентации в небесной географии. Даже такая грубая разметка была вполне пригодна для этого, так как не следует забывать, что точность измерений в те времена была </w:t>
      </w:r>
      <w:r w:rsidRPr="00575AE2">
        <w:rPr>
          <w:rFonts w:ascii="Verdana" w:eastAsia="Times New Roman" w:hAnsi="Verdana" w:cs="Times New Roman"/>
          <w:i/>
          <w:iCs/>
          <w:color w:val="393939"/>
          <w:sz w:val="18"/>
          <w:szCs w:val="18"/>
          <w:lang w:eastAsia="ru-RU"/>
        </w:rPr>
        <w:lastRenderedPageBreak/>
        <w:t>относительной. Еще в селевкидскую эпоху вавилонские астрономы расстояния планет до некоторых "нормальных звезд" иногда указывали в локтях (локоть равен 2,3°). Хотя в эпоху Селевкидов астрономы уже употребляли деление на градусы, у Страбона высота, на которую поднимается зимнее Солнце на разных широтах, приводится в локтях. Заметим, что на диске с головками есть деления приблизительно на 2,5°, что при измерениях давало расстояния между светилами в единицах, близких к тем же вавилонским локтям".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Далее, на стр. 260 приводится общий итог рассуждений об инструменте: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"Таким образом, в простейшем виде инструмент, близкий астролябии, мог существовать уже в IV в. до н.э. на Востоке, а через Малую Азию попасть к греческим ученым, например к Евдоксу. Из Вавилонии достижения астрономов распространялись и в другие области. Нет ничего удивительного в том, что они могли быть известны в Хорезме, где поливное земледелие требовало развития астрономии для установления земледельческого календаря".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 обращая внимания на длинные ритуальные рассуждения идеологического характера, можно видеть истинное значение диска. Речь не идет о числах 18 и 72, значение которых нам давно понятно, и даже не о "небесном локте" в 2,3°, который используют в космологической архитектуре ее загадочные творцы. Дело в конструкции диска (рис. 141). Реконструкция производилась по небольшому фрагменту. На рисунке в монографии указано Д = 128 мм. Все окружности реконструированы археологами, только окружность радиуса 23,5 мм – нами. Их радиусы измерены по рисунку (М 1:1).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594225" cy="4513580"/>
            <wp:effectExtent l="19050" t="0" r="0" b="0"/>
            <wp:docPr id="182" name="Рисунок 182" descr="mhtml:file://I:\аркаим.mht!/i/20/206120/i_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mhtml:file://I:\аркаим.mht!/i/20/206120/i_179.png"/>
                    <pic:cNvPicPr>
                      <a:picLocks noChangeAspect="1" noChangeArrowheads="1"/>
                    </pic:cNvPicPr>
                  </pic:nvPicPr>
                  <pic:blipFill>
                    <a:blip r:embed="rId244" cstate="print"/>
                    <a:srcRect/>
                    <a:stretch>
                      <a:fillRect/>
                    </a:stretch>
                  </pic:blipFill>
                  <pic:spPr bwMode="auto">
                    <a:xfrm>
                      <a:off x="0" y="0"/>
                      <a:ext cx="4594225" cy="45135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141. Диск-астролябия из Кой-Крылган-Кала. Реконструкция археологов.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вновь мы видим перед собой астрометрическую основу космологической архитектуры, на этот раз в масштабе: 1° = 1 мм!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Внешняя окружность – эклиптика (радиус 90°), Кольцо Круга Земного, точнее – "опорная окружность" (радиус 50°), и траектория Полюса Мира (граница площади) (радиус 23,5°). Окружность радиуса 64° также известна в конструкции Аркаима – на ней базируется "дувал" и лежит северный полюс галактики (NPG).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изготовить такой диск, нужно быть посвященным в тайны космологической архитектуры. Таким образом, местоположение городов Правобережного Хорезма, конструкция Кой-Крылган-Кала и конструкция диска-астролябии позволяет нам отнести, по крайней мере Кой-Крылган-Кала, к объектам космологической архитектуры и включить Правобережный Хорезм в глобальную геодезическую сеть.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Если бы города Хорезма датировались историками серединой II тыс. до н.э. как памятники Страны Городов Южного Урала, такое решение не вызвало бы серьезных возражений. После геодезических и астрометрических чудес Страны Городов "Среднеазиатский филиал" воспринимается нормально. Но между ними более 2000 лет. Такое требует объяснения.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Нужно объяснить трансляцию знаний и технологий в течение тысячелетий. Главное препятствие для трансляции такого рода – примитивная жизнь оседлых (в эпоху Бронзы на Южном Урале) и кочевых (в эпоху раннего железа в степях и пустынях Срединного Региона) скотоводов. Зачем такому населению высокие геодезические и астрометрические технологии? Зачем их жречеству такие немыслимо дорогие забавы?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Возможен еще один сценарий событий: геодезические работы выполнялись только один раз в глубокой древности. Они оставили после себя разметку территориальных объектов глобальной сети в виде геодезических знаков (например, менгиров, дольменов, каменных баб, "оленных" камней и пр.). А вот уже сопутствующие знания и достаточно простые технологии транслировались как религиозное мировоззрение и культово-ритуальные действия.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Наконец, последний сценарий: в истории человечества регулярно происходят контакты с неизвестным науке фактором-х, владеющим высокими технологиями. Контакт такого рода вызывает очередную вспышку активности в строительстве космологической архитектуры. Люди не знают замысла и цели проектирования и не отдают себе отчета в том, что создают глобальную сеть. В результате – история цивилизации.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Возможны и другие варианты объяснений феномена космологической архитектуры, но во всех случаях высокие технологии и знания выносятся за границы человеческой культуры. Не нужно тешить себя надеждой найти простое рациональное объяснение этих знаний и технологий в пределах известной нам истории.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Правобережный Хорезм – не единственный случай космологической архитектуры в первом тысячелетии до н.э. Таких случаев известно еще три. Все они, вместе с Хорезмом, имеют отношение к народам, которые называли себя ариями.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Но продолжим (Кой-Крылган-Кала. Стр. 227. Глава 6. К вопросу о назначении памятника. Абзац первый):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"Исследования, проведенные по Кой-Крылган-Кале, позволили высказать мнение, что этот памятник был некогда храмом погребального и астрального культа, причем "центральное здание строилось как погребальное и скорее всего было связано с обрядом трупосожжения".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На чем же основывается заключение, что центральное здание в основе своей было именно мавзолеем? Сложная, необычная и неудобная для обычной жизни планировка этого здания не оставляет сомнения в его культовом назначении. Культовое сооружение такого масштаба, как Кой-Крылган-Кала, могло быть лишь храмом или монументальной гробницей. Оно могло также объединить эти функции. Однако план дошедшего до нас нижнего этажа не характерен для храмовой архитектуры потому, что в нем невозможно указать тот "культурный фокус" (место кумира, алтаря и т.д.), который всегда четко выражен во всякой постройке, предназначенной для богослужения. Но если в храмовой архитектуре не удается найти сколько-нибудь близких </w:t>
      </w:r>
      <w:r w:rsidRPr="00575AE2">
        <w:rPr>
          <w:rFonts w:ascii="Verdana" w:eastAsia="Times New Roman" w:hAnsi="Verdana" w:cs="Times New Roman"/>
          <w:i/>
          <w:iCs/>
          <w:color w:val="393939"/>
          <w:sz w:val="18"/>
          <w:szCs w:val="18"/>
          <w:lang w:eastAsia="ru-RU"/>
        </w:rPr>
        <w:lastRenderedPageBreak/>
        <w:t>аналогий Кой-Крылган-Кале, то синхронные ему погребальные постройки, открытые Хорезмской экспедицией в низовьях Сыр-Дарьи, очень близкие центральному зданию этого памятника по схеме планировки, принципам ориентировки, конструктивным особенностям, а иногда и по размерам".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Характернейшая особенность космологической архитектуры на Урале, в Египте и в Британии – сопряженность с погребальными "технологиями". В Хорезме мы видим то же самое.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"Следует помнить, что хорезмийцы, согласно сообщению Гекатея-Страбона, сами принадлежат к сако-массагетской группе племен".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С.П.Толстов предположил, что хорезмийцы по своему происхождению являются главным образом потомками сакараваков, втянутых в систему рабовладельческой государственности. Отметим в этой связи полное совпадение костюмов у хорезмийцев и саков-хаумаварка, изображенных на ахеменидских гробницах</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Сака – одно из самоназваний скифских племен. Saka – "олень". Часть скифов именовали себя по имени своего тотемного животного – оленя. Название "массагеты" – Massagetai происходит от manu-saka – "люди-олени". Сакаравака можно понимать как "легкие олени" (или "пронзающие оленя"), а вот саки-хаумаварка это "олени, которые варят хаому". Хаома – священный напиток [1].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скифском языке Хорезм – "Земля Солнца".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4" w:name="t54"/>
      <w:bookmarkEnd w:id="54"/>
      <w:r w:rsidRPr="00575AE2">
        <w:rPr>
          <w:rFonts w:ascii="Verdana" w:eastAsia="Times New Roman" w:hAnsi="Verdana" w:cs="Times New Roman"/>
          <w:b/>
          <w:bCs/>
          <w:color w:val="505050"/>
          <w:sz w:val="20"/>
          <w:szCs w:val="20"/>
          <w:lang w:eastAsia="ru-RU"/>
        </w:rPr>
        <w:t xml:space="preserve">7.3. АРИЙСКАЯ ПРОБЛЕМА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чтобы понять дальнейшее, нужно коротко рассказать суть "арийской проблемы" [76].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Ариями называли себя два народа, пришедшие около X в.до н.э. в два разных места: в Индию (Пенджаб) и в Иран (Персида). Само слово Иран это современное произношение древнего термина Ариан – "страна ариев". Индийские арии называли свою новую родину – "Ариаварта" – с тем же значением.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Оба народа пришли с севера.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Арийская проблема состоит в том, чтобы ответить на два простых вопроса: откуда и какими путями арии пришли в Индию и Иран. Проблема скорее даже в том, что ответов очень много, что всегда свидетельствует о незрелости исследовательской ситуации. В последние десятилетия арийская прародина все чаще локализуется в Северной Евразии, в восточно-европейских степях. Случилось это в переходной период, когда оседлое скотоводство эпохи Бронзы сменилось номадизмом эпохи РЖВ. Время рождения скифского 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Самые ранние из известных скифов найдены отнюдь не в причерноморских и южнорусских степях – они найдены на Алтае и в Туве. Скифо-сибирский мир интересен и сам по себе, но для нас особенно важно то, что первые сибирские скифы оставили удивительный памятник, который </w:t>
      </w:r>
      <w:r w:rsidRPr="00575AE2">
        <w:rPr>
          <w:rFonts w:ascii="Verdana" w:eastAsia="Times New Roman" w:hAnsi="Verdana" w:cs="Times New Roman"/>
          <w:color w:val="393939"/>
          <w:sz w:val="18"/>
          <w:szCs w:val="18"/>
          <w:lang w:eastAsia="ru-RU"/>
        </w:rPr>
        <w:lastRenderedPageBreak/>
        <w:t xml:space="preserve">по всем признакам относится к объектам космологической архитектуры. Речь идет о знаменитом кургане Аржан [31].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Аржана: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93°37'10"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52°03'17"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Параллель Аржана лежит в пределах Кольца Круга Земного. Смущает долгота, поскольку она далека от границы знака Земного Зодиака 90° в.д. Впрочем, 3°37' ≈ (1°09' х 3) и 37' близок "золотому сечению" градуса 37'05". Детальный разговор об Аржане впереди, а сейчас пора вернуться к южным ариям – иранцам.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7.3.1. Столицы ахеменидского Ирана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Их новая родина находилась на территориях к востоку от хребта Загрос. К северу от ариев-персов обитали арии-мидийцы. Они занимали территорию нынешних первого, второго и пятого эстанов современного Ирана. Их столица – город Экбатаны была там, где ныне находится город Хамадан. Первые столетия арийской истории в Иране активными были мидийицы, а персы вели себя довольно скромно. Все изменилось при персидском царе Кире II (Великом) [32]. Он вступил во власть в 558 г. до н.э., а в 553 г. до н.э. началось восстание персов против господства Мидии, которое закончилось их полной победой в 550 г. до н.э. Мидия подчинилась власти династии Ахеменидов (которой принадлежал Кир Великий, по-персидски Куруша). В том же 550 г. до н.э. Кир построил первую столицу Персии – город Пасаргады. С этого момента началось победоносное шествие армий Кира по тогдашней истории и географии. Он завоевал весь Иран, Двуречье, Закавказье, Сирию, Малую Азию, Палестину и Финикию. Персы быстро вторглись в греческий эгейский мир и начались греко-персидские войны. Отец истории Геродот описывает эти войны в своей "истории".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История Ахеменидской державы персов хорошо известна. Но вот что странно: город Пасаргады построен в укромной области обитания персов, совсем не подходящем для столицы великой империи, в среднем течении реки Польвар. Чрезвычайно интересны координаты этого места: 53°14' в.д.; 30°14'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Точность не велика, поскольку измерения проведены по карте масштаба 1:2 500 000; но все же несомненно, что это градусная полоса меридианов от Гринвича № 54 (между меридианами 53° в.д. и 54° в.д.) и хорошо знакомая по Египту базовая параллель 30°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Кир Великий поставил столицу ариев на диагональ геодезического квадрата (рис. 142). В зените славы, силы и успеха в 529 г.до н.э. завоеватель мира отправился покорять восставших в Средней Азии саков-массагетов. Тех самых, которые построили Кой-Крылган-Калу. Первый период жизни Кой-Крылган-Калы датируется Кангюйским периодом, "когда Хорезм вышел из </w:t>
      </w:r>
      <w:r w:rsidRPr="00575AE2">
        <w:rPr>
          <w:rFonts w:ascii="Verdana" w:eastAsia="Times New Roman" w:hAnsi="Verdana" w:cs="Times New Roman"/>
          <w:color w:val="393939"/>
          <w:sz w:val="18"/>
          <w:szCs w:val="18"/>
          <w:lang w:eastAsia="ru-RU"/>
        </w:rPr>
        <w:lastRenderedPageBreak/>
        <w:t xml:space="preserve">состава ахеменидской державы (о чем свидетельствуют письменные источники и археологические памятники)" [83].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406650" cy="2647950"/>
            <wp:effectExtent l="19050" t="0" r="0" b="0"/>
            <wp:docPr id="183" name="Рисунок 183" descr="mhtml:file://I:\аркаим.mht!/i/20/206120/i_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mhtml:file://I:\аркаим.mht!/i/20/206120/i_180.png"/>
                    <pic:cNvPicPr>
                      <a:picLocks noChangeAspect="1" noChangeArrowheads="1"/>
                    </pic:cNvPicPr>
                  </pic:nvPicPr>
                  <pic:blipFill>
                    <a:blip r:embed="rId245" cstate="print"/>
                    <a:srcRect/>
                    <a:stretch>
                      <a:fillRect/>
                    </a:stretch>
                  </pic:blipFill>
                  <pic:spPr bwMode="auto">
                    <a:xfrm>
                      <a:off x="0" y="0"/>
                      <a:ext cx="2406650" cy="26479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Массагеты разбили армию Кира, а его самого убили в бою. Интересный оборот сюжета, неправда ли? За этой историей стоит космологическая архитектура. Пасаргады и Кой-Крылган-Кала современники.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i/>
          <w:iCs/>
          <w:color w:val="393939"/>
          <w:sz w:val="18"/>
          <w:szCs w:val="18"/>
          <w:lang w:eastAsia="ru-RU"/>
        </w:rPr>
        <w:t xml:space="preserve">"Тело Кира было набальзамировано, привезено в Пасаргады и положено в гробницу, которая до сих пор стоит там посреди равнины".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(Мэри Бойс. Зороастрийцы. М., 1988. Стр.65, [12])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 смерти Кира царем стал его сын Камбиз. Камбиз завоевал Нижний Египет и умер в 522 г.до н.э. Через некоторое время персидский трон занял Дарий I. Дарий вновь подчинил восставшие и отпавшие владения – Вавилон, Малую Азию, Египет.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Дарий построил новую столицу Ирана – город Персеполь (застраивался с 520 г. до н.э. по 460 г.до н.э.). Координаты новой столицы удивительны: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52°54'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29°59'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Дарий поставил новый город на параллель Великой Пирамиды! И вблизи от диагонали геодезического квадрата – продолжении диагонали квадрата Пасаргад. Оба города – на левом берегу реки Польвар. Египетский мотив в представлениях Дария запечатлен на рельефах его гробницы в Персеполе: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"Над головой царя, в правом углу главной части рельефа, высечено символическое изображение Луны, состоящее из круглого диска полной Луны с полумесяцем внутри него вдоль нижнего ободка. Этот символ египетский по происхождению, ранее был заимствован ассирийцами. Немного ниже над царем и огнем парят два крыла – изображение, которое </w:t>
      </w:r>
      <w:r w:rsidRPr="00575AE2">
        <w:rPr>
          <w:rFonts w:ascii="Verdana" w:eastAsia="Times New Roman" w:hAnsi="Verdana" w:cs="Times New Roman"/>
          <w:i/>
          <w:iCs/>
          <w:color w:val="393939"/>
          <w:sz w:val="18"/>
          <w:szCs w:val="18"/>
          <w:lang w:eastAsia="ru-RU"/>
        </w:rPr>
        <w:lastRenderedPageBreak/>
        <w:t xml:space="preserve">(благодаря его возрождению в наше время) стало рассматриваться как символ Зороастризма. Оно тоже является египетским по происхождению (символ Солнца Гора) и представляет круг с крыльями с двух сторон. Часто снизу изображается еще птичий хвост, а также два волнистых отростка, восходящих к священным змеям символа-прототипа.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Ассирийцы тоже усвоили этот знак, но они поместили внутри круга мужской торс. Персы последовали им и использовали изображения круга с крыльями..."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(Мэри Бойс. стр.72-73)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Контакты персов с египтянами в эпоху Ахеменидов несомненны – Египет входил в державу персов-ариев.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Около 500 г.до н.э. столица была перенесена в третье место – в город Сузы-туда, где раньше была столица Древнего Элама. Столица оставалась в Сузах до 331 г.до н.э., пока Александр Македонский не прекратил существование империи Ахеменидов.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Архитектура столиц ахеменидского Ирана сложна, их топография пока недоступна, а потому нет возможности проверить подозрения в космологической архитектуре. Все же нельзя отказываться от идеи о координатных (геодезических) мотивах в деятельности Кира и Дария при выборе места для арийских столиц. Более того, можно думать, что достижение места с координатами 54° в.д. и 30° с.ш. и контроль над ним, могло быть мотивом переселения иранских ариев с северной прародины на Иранское нагорье. Но как это осуществлялось технически? Вот в чем вопрос... Иранская геодезия выделила священное число 54 в градусах меридианов от Гринвича. Обычно 54° фигурировало в широтах, на параллелях Кольца Круга Земного. Это уже не 30° шаг по долготе, как выражение идеи географического земного Зодиака.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связи с иранскими обстоятельствами можно предположить, что меридианная полоса № 54 от Гринвича была понятна на всем ее простирании, в том числе и при пересечении с полосой параллелей № 54 (от экватора). Геодезический квадрат, ограниченный меридианами 53° в.д., 54° в.д. и параллелями 53° с.ш., 54° с.ш. должен быть на особом положении в глобальной сети, особенно в эпоху Страны Городов, Стоунхенджа и Древнего Египта. И действительно, в этом районе Оренбургской области и Башкирии известна абашевская культура эпохи Средней Бронзы, которую подозревают в тесных связях с петровско-синташтинской культурой (Страна Городов). Они очень похожи. Некоторые археологи [15] предполагают "существенную роль абашевцев в сложении патаповского и синташтинского типа памятников". Обсуждать археологические проблемы мы сейчас не будем. Впереди у нас более интересное и важное дело – геодезическая основа исторической жизни индийских ариев.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7.3.2. Ариаварта и Хараппа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Большинство историков удачно сошлись во мнении, что самые древние индоарии появились в Восточном Пенджабе примерно в X в. до н.э. [76]. Как они туда попали и откуда – уже "е помнит </w:t>
      </w:r>
      <w:r w:rsidRPr="00575AE2">
        <w:rPr>
          <w:rFonts w:ascii="Verdana" w:eastAsia="Times New Roman" w:hAnsi="Verdana" w:cs="Times New Roman"/>
          <w:color w:val="393939"/>
          <w:sz w:val="18"/>
          <w:szCs w:val="18"/>
          <w:lang w:eastAsia="ru-RU"/>
        </w:rPr>
        <w:lastRenderedPageBreak/>
        <w:t xml:space="preserve">никто. Район к юго-западу от нынешнего города Амбала называют Ариавартой или, даже, Брахмавартой – местом, где сложился сборник гимнов Ригведы.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Легко заметить, что этот район лежит на 30° с.ш. – на базовой параллели. А вот долгота 75° в.д. – 77° в.д. – далековато от вожделенных 72° в.д. Неужели ошибка?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Ответ находится легко, и он удивителен. Нет, арии не ошиблись. Просто священное место оказалось занятым. И занято оно не чем-нибудь и ни кем попало, а столицей великой Хараппской цивилизации, городом Хараппой. Другое название страны – Махенджо-Даро (переводится с синдхи как "курган покойника") – это место в Синде у Ларнака (Пакистан, округ Ларкхана). Хараппа находится в округе Монтгомери (Западный Пенджаб, Пакистан). Ее координаты: 72°50'в.д.; 30°37'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этот город стоит на диагонали полуквадрата, на левом берегу реки Рави (рис. 143). Время существования Хараппы XXXIII-XV в. до н.э. Начало строительства совпадает с эпохой Страны Городов на Южном Урале, Мегалитической Культурой Британии и Архаическим периодом Древнего Египта. Археологи установили, что ранние индоарии контактировали с позднехараппским населением, следовательно, могли знать, что священный квадрат занят дееспособной цивилизацией, жречество которой осведомлено о истинной природе сакральных центров. Вероятно, сила в таком деликатном деле роли не играет, а потому пришельцы отошли на восток и заняли долины Индо-Джамнского междуречья. Ариаварта расположена в бассейне реки Сарасвати, в геодезическом полуквадрате между 76° в.д., 77° в.д. и 29° с.ш., 31° с.ш.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1858010" cy="3503930"/>
            <wp:effectExtent l="19050" t="0" r="8890" b="0"/>
            <wp:docPr id="184" name="Рисунок 184" descr="mhtml:file://I:\аркаим.mht!/i/20/206120/i_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mhtml:file://I:\аркаим.mht!/i/20/206120/i_181.png"/>
                    <pic:cNvPicPr>
                      <a:picLocks noChangeAspect="1" noChangeArrowheads="1"/>
                    </pic:cNvPicPr>
                  </pic:nvPicPr>
                  <pic:blipFill>
                    <a:blip r:embed="rId246" cstate="print"/>
                    <a:srcRect/>
                    <a:stretch>
                      <a:fillRect/>
                    </a:stretch>
                  </pic:blipFill>
                  <pic:spPr bwMode="auto">
                    <a:xfrm>
                      <a:off x="0" y="0"/>
                      <a:ext cx="1858010" cy="35039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Хараппе раскопана городская цитадель. В ней есть внутренняя площадь с размерами: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200 х 400 (ярдов);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ярд = 3 фунта = 0,9144 м; .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400 ярдов = 365,76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Полуквадрат, длинная сторона которого в метрах равна продолжительности года. Это – наша архитектура! Космологическая. К сожалению, качественной топографии у нас нет.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предположить, что расселение ранних индоариев в Восточном Пенджабе имело свою специфическую геодезическую мотивацию. Уж если квадрат у 72° в.д. занят, то в силу вступает родственное магическое число 74 (74° в.д.) или даже (и скорее всего) 76 (76°). Они фигурируют в космологической архитектуре как радиус (отрезок параллели) эклиптики (72 м) плюс вставной лунный период (+ 4 м или 4,20 м – в зависимости от измеренной величины наклона лунной орбиты). Этот радиус может быть получен и как половина диаметра – (144 + 4)/2 = 74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 числовой магии космологической архитектуры могут фигурировать числа 74, 74,1, 76, 76,2. Возможно, геополитическое решение индоариев о расселении в Восточном Пенджабе было принято по мотиву геодезической магии числа 76 – 76° в.д. Если нельзя у классического 72° в.д., то почему бы не попробовать экзотический 76° в.д.?!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5" w:name="t55"/>
      <w:bookmarkEnd w:id="55"/>
      <w:r w:rsidRPr="00575AE2">
        <w:rPr>
          <w:rFonts w:ascii="Verdana" w:eastAsia="Times New Roman" w:hAnsi="Verdana" w:cs="Times New Roman"/>
          <w:b/>
          <w:bCs/>
          <w:color w:val="505050"/>
          <w:sz w:val="20"/>
          <w:szCs w:val="20"/>
          <w:lang w:eastAsia="ru-RU"/>
        </w:rPr>
        <w:t xml:space="preserve">7.4. АРЖАН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Мы рассмотрели геодезическую мотивацию в геополитической деятельности трех арийских народов: саков-массагетов, иранских ариев и индийских ариев. Теперь очередь дошла до самых ранних (из известных) скифо-сибирских племен Тувы.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Памятники Правобережного Хорезма уникальны. Они резко выделяются среди прочих археологических объектов на огромной территории. Их трудно спутать с понятными утилитарными, бытовыми или погребальными памятниками. Точно так же ярко выделяются на общем историческом фоне и другие части глобальной сети: Страна Городов, Стоунхендж, Пирамиды Египта и т.д. и т.п. (приятно иметь возможность поставить эти обычные "и т.д. и т.п.").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Столь же уникальны и ярки памятники космологической архитектуры древней Тувы. Тувинский комплекс известен в узких археологических кругах как "курган Аржан". Однако Аржан не совсем курган и не совсем одинок.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7.4.1. Долина царей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Раскопки кургана и обследование комплекса проводились под научным руководством Михаила Петровича Грязнова с 1971 по 1974 г.г. В 1980 г. в издательстве "Наука" (Л) вышла монография М.П.Грязнова "Аржан" с подзаголовком "Царский курган раннескифского времени" [31]. В книге всего 62 страницы и тираж 4100 экз.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стр. 4 Михаил Павлович приводит единственный в своем роде "План расположения курганов в долине реки Уюк" и "план кургана Аржан до раскопок". План долины выполнен в </w:t>
      </w:r>
      <w:r w:rsidRPr="00575AE2">
        <w:rPr>
          <w:rFonts w:ascii="Verdana" w:eastAsia="Times New Roman" w:hAnsi="Verdana" w:cs="Times New Roman"/>
          <w:color w:val="393939"/>
          <w:sz w:val="18"/>
          <w:szCs w:val="18"/>
          <w:lang w:eastAsia="ru-RU"/>
        </w:rPr>
        <w:lastRenderedPageBreak/>
        <w:t xml:space="preserve">масштабе 1:150 000, к нему в тексте приложено описание. Оно столь красноречиво, что трудно отказаться от цитирования: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"Среди всех этих котловин Турано-Уюкская самая высокая (около 1000 м над у.м.) и самая холодная. Она богата пастбищами. Лучшие зимние пастбища находятся в долине реки Уюк, в районе поселка Аржан. Здесь, в широкой заболоченной долине реки много тростников и высоких трав, которые не покрываются полностью снегом и могут использоваться зимой как пастбища для крупного рогатого скота, а обдуваемые сильными ветрами относительно пологие склоны гор считаются совсем без снега и служат пастбищами для конских табунов и овечьих стад. В горах Алтая цепочки огромных каменных курганов, воздвигнутых над могилами племенных вождей скифского времени, расположены в долинах с прекрасными зимними пастбищами, где раньше находились зимовки богатых баев и зайсанов, а теперь размещаются крупные животноводческие совхозы. Очевидно и в Туве в наиболее богатых зимними пастбищами степных долинах располагались зимовки и фамильные кладбища племенной знати скифского времени.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Таковой была и долина р. Уюк в районе поселков Аржан и Тарлык – "долина царей". Здесь сосредоточено большое количество цепочек курганов крупного размера, какие обычно оказываются могилами родовых и племенных вождей. Цепочки же представляют собой их фамильные кладбища.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Совершенно особое место занимают три одиночных кургана (1, 2, 8). Они отличаются от всех остальных по форме и положению на местности. Это очень большие по площади, но невысокие курганы, имеющие вид круглой просторной платформы, сложенной из чистого камня с землей. Все три разбираются строителями на камень. У всех трех под камнем обнаружены верхние части деревянных срубов.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1. На левом берегу реки Уюк, в 9 км от востоку от поселка Аржан, слева у дороги на Туран. Диаметр 80 м, высота 1,5 м. Совершенно плоский, поверхность задернована. По периферии во многих местах обезображен выемками, образовавшимися в результате добычи здесь камня строителями. Бульдозеристы говорят, что они в ряде мест задевали ножом бревна.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2. Также на левом берегу реки Уюк, на окраине пос. Аржан, на дороге Туран-Тарлык (пос. Аржан свое наименование получил по кургану, около которого находится &lt;...&gt;. Диаметр 120 м, высота до разборки на камень 3-4 м. Сложен из чистого камня. Это курган Аржан.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8. На правом берегу реки Уюк, в 3,5 км юго-восточнее пос. Чкаловка. Расположен на краю невысокой террасы у самого болота (северные борта его насыпи соприкасаются с болотом). Диаметр 105 м, высота около 1 м. Плоский, поверхность задернована. Обезображен многими выемками при добыче в нем строительного камня.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lastRenderedPageBreak/>
        <w:t xml:space="preserve">Это совершенно своеобразные курганы. Аналогии по форме и строению в Туве не известны. Аржан – самый большой по диаметру курган в Туве".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7.4.2. Геодезическая реконструкция комплекса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"План расположения курганов в долине реки Уюк..." столь хорош, что позволяет провести геометрический и геодезический анализ. Результат анализа приведен на рис. 144.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910580" cy="5332730"/>
            <wp:effectExtent l="19050" t="0" r="0" b="0"/>
            <wp:docPr id="185" name="Рисунок 185" descr="mhtml:file://I:\аркаим.mht!/i/20/206120/i_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mhtml:file://I:\аркаим.mht!/i/20/206120/i_182.png"/>
                    <pic:cNvPicPr>
                      <a:picLocks noChangeAspect="1" noChangeArrowheads="1"/>
                    </pic:cNvPicPr>
                  </pic:nvPicPr>
                  <pic:blipFill>
                    <a:blip r:embed="rId247" cstate="print"/>
                    <a:srcRect/>
                    <a:stretch>
                      <a:fillRect/>
                    </a:stretch>
                  </pic:blipFill>
                  <pic:spPr bwMode="auto">
                    <a:xfrm>
                      <a:off x="0" y="0"/>
                      <a:ext cx="5910580" cy="53327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144. Геодезический комплекс в "долине царей" Тувы.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Геометрический анализ обнаружил неожиданно богатое содержание в положении трех больших курганов "долины царей":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869690" cy="1104900"/>
            <wp:effectExtent l="19050" t="0" r="0" b="0"/>
            <wp:docPr id="186" name="Рисунок 186" descr="mhtml:file://I:\аркаим.mht!/i/20/206120/i_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mhtml:file://I:\аркаим.mht!/i/20/206120/i_183.png"/>
                    <pic:cNvPicPr>
                      <a:picLocks noChangeAspect="1" noChangeArrowheads="1"/>
                    </pic:cNvPicPr>
                  </pic:nvPicPr>
                  <pic:blipFill>
                    <a:blip r:embed="rId248" cstate="print"/>
                    <a:srcRect/>
                    <a:stretch>
                      <a:fillRect/>
                    </a:stretch>
                  </pic:blipFill>
                  <pic:spPr bwMode="auto">
                    <a:xfrm>
                      <a:off x="0" y="0"/>
                      <a:ext cx="3869690" cy="1104900"/>
                    </a:xfrm>
                    <a:prstGeom prst="rect">
                      <a:avLst/>
                    </a:prstGeom>
                    <a:noFill/>
                    <a:ln w="9525">
                      <a:noFill/>
                      <a:miter lim="800000"/>
                      <a:headEnd/>
                      <a:tailEnd/>
                    </a:ln>
                  </pic:spPr>
                </pic:pic>
              </a:graphicData>
            </a:graphic>
          </wp:inline>
        </w:drawing>
      </w: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6473825" cy="980440"/>
            <wp:effectExtent l="19050" t="0" r="3175" b="0"/>
            <wp:docPr id="187" name="Рисунок 187" descr="mhtml:file://I:\аркаим.mht!/i/20/206120/i_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mhtml:file://I:\аркаим.mht!/i/20/206120/i_184.png"/>
                    <pic:cNvPicPr>
                      <a:picLocks noChangeAspect="1" noChangeArrowheads="1"/>
                    </pic:cNvPicPr>
                  </pic:nvPicPr>
                  <pic:blipFill>
                    <a:blip r:embed="rId249" cstate="print"/>
                    <a:srcRect/>
                    <a:stretch>
                      <a:fillRect/>
                    </a:stretch>
                  </pic:blipFill>
                  <pic:spPr bwMode="auto">
                    <a:xfrm>
                      <a:off x="0" y="0"/>
                      <a:ext cx="6473825" cy="9804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Расчетная величина (измеренная величина)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Во-первых, рассматривать нужно положение трех курганов одновременно. Их меридианы и параллели образуют геодезический прямоугольник АВСД, в углах которого расположены курганы (в точке А – № 8, в точке С – № 1), а южная сторона АД совпадает с параллелью 52° с.ш. Прямоугольник имеет геодезическую высоту 5'49" (меридиана) и геодезическую ширину 10'10" (параллели). Построение такой фигуры в натуре требует высокой геодезической квалификации, но ее относительно небольшие размеры позволяют рассматривать случай как плоский, т.е. при справедливости теоремы Пифагора. Геометрические построения в "долине царей" имеют элементарный уровень сложности, но не могут быть выполнены с помощью простых измерительных операций.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курганов определены с точностью до 1' – 2' и приняты достаточно условно, поскольку особой роли в анализе не играют.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798695" cy="731520"/>
            <wp:effectExtent l="19050" t="0" r="1905" b="0"/>
            <wp:docPr id="188" name="Рисунок 188" descr="mhtml:file://I:\аркаим.mht!/i/20/206120/i_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mhtml:file://I:\аркаим.mht!/i/20/206120/i_185.png"/>
                    <pic:cNvPicPr>
                      <a:picLocks noChangeAspect="1" noChangeArrowheads="1"/>
                    </pic:cNvPicPr>
                  </pic:nvPicPr>
                  <pic:blipFill>
                    <a:blip r:embed="rId250" cstate="print"/>
                    <a:srcRect/>
                    <a:stretch>
                      <a:fillRect/>
                    </a:stretch>
                  </pic:blipFill>
                  <pic:spPr bwMode="auto">
                    <a:xfrm>
                      <a:off x="0" y="0"/>
                      <a:ext cx="4798695" cy="73152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относительные размеры отрезков как в линейных мерах (километрах), так и в геодезических (минуты и секунды) измерены и вычислены весьма надежно.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Длины меридианных сторон АВ и СД (геодезические расстояние между курганами № 1 и № 8) равны 10,800 км. Вновь метры (километры) и магические числа! Длина сторон – параллелей АД и ВС равна 11,665 км. Отношение длины и ширины: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ВС/АВ = 11,665/10,800 = 1,0800925 = 1,08 = 108/100;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(10,8 х 10,8 = 116,64);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(10,8x1,08 = 11,664).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Во-вторых, положение Аржана внутри прямоугольника АВСД не случайно и непроизвольно. Это положение учитывает наличие прямоугольника АВСД и обусловлено двумя отношениями: </w:t>
      </w:r>
      <w:r w:rsidRPr="00575AE2">
        <w:rPr>
          <w:rFonts w:ascii="Verdana" w:eastAsia="Times New Roman" w:hAnsi="Verdana" w:cs="Times New Roman"/>
          <w:color w:val="393939"/>
          <w:sz w:val="18"/>
          <w:szCs w:val="18"/>
          <w:lang w:eastAsia="ru-RU"/>
        </w:rPr>
        <w:lastRenderedPageBreak/>
        <w:t xml:space="preserve">гармонической алгеброй (магическими числами) и дугой радиуса 14,820 км, проведенной из О через точки А,Е и С (единственным образом). Аржан поставлен так, чтобы его меридиан GH и параллель RF делились точкой Е (самим Аржаном) на часть в гармонических отношениях. При этом, для полной красоты цифр, к отрезку EF нужно прибавить еще 54 м. Сущий пустяк: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 xml:space="preserve">EG/EF = 6,075/8,385 = 72/(8,385 + 0,054) = 0,719872 = 0,72 = 72/100;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 xml:space="preserve">ER/FG = 3,280/6,075 = 0,53991769 ≈ 0,54 = 54/100; </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 xml:space="preserve">BR/ER = 4,725/3,280 = 1,44005487 ≈ 1,44 = 144/100 = (72 + 72)/100;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CF/EF = 4,725/(8,385 + 0,054) = 0,55990047 ≈ 0,56 = 56/100.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необычным способом архитекторы комплекса закрепили положение кургана Аржан в прямоугольнике АВСД.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тем, три кургана есть три точки, через которые можно провести одну (и только одну) окружность. Элементарные геометрические приемы позволяют однозначно найти центр этой окружности О. Его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93°46'49"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51°57'57"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Радиус окружности – 14,820 км. Это чисто весьма приметно в космологической архитектуре и геодезии. Оно есть стократное увеличение диаметра эклиптики плюс лунной прибавки. Это число встречалось в Египте и в Стране Городов, а теперь – в Туве. Любопытно, что отрезок Оа при этом равен не менее важному числу 14,412 км (оно на 12 м длиннее стократного диаметра эклиптики).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Отметим еще и величины углов: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Arial" w:eastAsia="Times New Roman" w:hAnsi="Arial" w:cs="Arial"/>
          <w:color w:val="393939"/>
          <w:sz w:val="18"/>
          <w:szCs w:val="18"/>
          <w:lang w:eastAsia="ru-RU"/>
        </w:rPr>
        <w:t>∟</w:t>
      </w:r>
      <w:r w:rsidRPr="00575AE2">
        <w:rPr>
          <w:rFonts w:ascii="Verdana" w:eastAsia="Times New Roman" w:hAnsi="Verdana" w:cs="Verdana"/>
          <w:color w:val="393939"/>
          <w:sz w:val="18"/>
          <w:szCs w:val="18"/>
          <w:lang w:eastAsia="ru-RU"/>
        </w:rPr>
        <w:t xml:space="preserve"> АОЕ = 26°56'21" ≈ 27°;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Arial" w:eastAsia="Times New Roman" w:hAnsi="Arial" w:cs="Arial"/>
          <w:color w:val="393939"/>
          <w:sz w:val="18"/>
          <w:szCs w:val="18"/>
          <w:lang w:eastAsia="ru-RU"/>
        </w:rPr>
        <w:t>∟</w:t>
      </w:r>
      <w:r w:rsidRPr="00575AE2">
        <w:rPr>
          <w:rFonts w:ascii="Verdana" w:eastAsia="Times New Roman" w:hAnsi="Verdana" w:cs="Verdana"/>
          <w:color w:val="393939"/>
          <w:sz w:val="18"/>
          <w:szCs w:val="18"/>
          <w:lang w:eastAsia="ru-RU"/>
        </w:rPr>
        <w:t xml:space="preserve"> ЕОС = 37°53'54" ≈ 38°;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Arial" w:eastAsia="Times New Roman" w:hAnsi="Arial" w:cs="Arial"/>
          <w:color w:val="393939"/>
          <w:sz w:val="18"/>
          <w:szCs w:val="18"/>
          <w:lang w:eastAsia="ru-RU"/>
        </w:rPr>
        <w:t>∟</w:t>
      </w:r>
      <w:r w:rsidRPr="00575AE2">
        <w:rPr>
          <w:rFonts w:ascii="Verdana" w:eastAsia="Times New Roman" w:hAnsi="Verdana" w:cs="Verdana"/>
          <w:color w:val="393939"/>
          <w:sz w:val="18"/>
          <w:szCs w:val="18"/>
          <w:lang w:eastAsia="ru-RU"/>
        </w:rPr>
        <w:t xml:space="preserve"> СОМ = 10°45'15";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Arial" w:eastAsia="Times New Roman" w:hAnsi="Arial" w:cs="Arial"/>
          <w:color w:val="393939"/>
          <w:sz w:val="18"/>
          <w:szCs w:val="18"/>
          <w:lang w:eastAsia="ru-RU"/>
        </w:rPr>
        <w:t>∟</w:t>
      </w:r>
      <w:r w:rsidRPr="00575AE2">
        <w:rPr>
          <w:rFonts w:ascii="Verdana" w:eastAsia="Times New Roman" w:hAnsi="Verdana" w:cs="Verdana"/>
          <w:color w:val="393939"/>
          <w:sz w:val="18"/>
          <w:szCs w:val="18"/>
          <w:lang w:eastAsia="ru-RU"/>
        </w:rPr>
        <w:t xml:space="preserve"> РОА = 15°04'30" ≈ 15°;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Arial" w:eastAsia="Times New Roman" w:hAnsi="Arial" w:cs="Arial"/>
          <w:color w:val="393939"/>
          <w:sz w:val="18"/>
          <w:szCs w:val="18"/>
          <w:lang w:eastAsia="ru-RU"/>
        </w:rPr>
        <w:t>∟</w:t>
      </w:r>
      <w:r w:rsidRPr="00575AE2">
        <w:rPr>
          <w:rFonts w:ascii="Verdana" w:eastAsia="Times New Roman" w:hAnsi="Verdana" w:cs="Verdana"/>
          <w:color w:val="393939"/>
          <w:sz w:val="18"/>
          <w:szCs w:val="18"/>
          <w:lang w:eastAsia="ru-RU"/>
        </w:rPr>
        <w:t xml:space="preserve"> РОЕ = 42°00'51" ≈ 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Важно найти адекватное решение геодезической задачи – определить геодезическую мотивацию выбора места для комплекса в "долине царей".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7.4.3. Геодезический квадрат Тувы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 уже было отмечено, долгота Аржана 93°37'10" в.д. подозрительно далека от понятных 90° (зодиакального шага на 30° долготы от Гринвича). Древние загадочные проектировщики не могли допускать таких грубых ошибок. Каков же намеренный смысл отклонения на 3°37'10" (по параллели)? Ключ к решению этой непростой задачи лежит в Восточном Пенджабе – в геодезической мотиваций индийских ариев.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Ариаварта лежит в геодезическом полуквадрате, примыкающем к меридиану 76° в.д. Смысл последнего в том, что в масштабе 1° – 1 м он представляет радиус эклиптики космологической архитектуре плюс лунная прибавка. Выбор места для Аржана подчинен такому же правилу.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180° + 5°,2422 = 185°,2422;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185°,2422 : 2 = 92°,6211 = 92°37'19".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восточной стороны от меридиана 92°37'19" в.д. строится геодезический квадрат размером 2°х2°. Его северная сторона – параллель 53° с.ш., южная сторона – параллель 51° с.ш. (как у квадрата Стоунхенджа), а восточная сторона – меридиан 94°37'19" в.д. Курган Аржан установлен на меридиане 93°31'10" в.д. и параллели 52°03'17" с.ш., т.е. близок к пересечению диагоналей геодезического квадрата (как Великая Пирамида) – в его геодезической середине (рис. 145).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2501900" cy="2296795"/>
            <wp:effectExtent l="19050" t="0" r="0" b="0"/>
            <wp:docPr id="189" name="Рисунок 189" descr="mhtml:file://I:\аркаим.mht!/i/20/206120/i_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mhtml:file://I:\аркаим.mht!/i/20/206120/i_186.png"/>
                    <pic:cNvPicPr>
                      <a:picLocks noChangeAspect="1" noChangeArrowheads="1"/>
                    </pic:cNvPicPr>
                  </pic:nvPicPr>
                  <pic:blipFill>
                    <a:blip r:embed="rId251" cstate="print"/>
                    <a:srcRect/>
                    <a:stretch>
                      <a:fillRect/>
                    </a:stretch>
                  </pic:blipFill>
                  <pic:spPr bwMode="auto">
                    <a:xfrm>
                      <a:off x="0" y="0"/>
                      <a:ext cx="2501900" cy="22967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145. Геодезический квадрат Тувы.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467100" cy="4045585"/>
            <wp:effectExtent l="19050" t="0" r="0" b="0"/>
            <wp:docPr id="190" name="Рисунок 190" descr="mhtml:file://I:\аркаим.mht!/i/20/206120/i_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mhtml:file://I:\аркаим.mht!/i/20/206120/i_187.png"/>
                    <pic:cNvPicPr>
                      <a:picLocks noChangeAspect="1" noChangeArrowheads="1"/>
                    </pic:cNvPicPr>
                  </pic:nvPicPr>
                  <pic:blipFill>
                    <a:blip r:embed="rId252" cstate="print"/>
                    <a:srcRect/>
                    <a:stretch>
                      <a:fillRect/>
                    </a:stretch>
                  </pic:blipFill>
                  <pic:spPr bwMode="auto">
                    <a:xfrm>
                      <a:off x="0" y="0"/>
                      <a:ext cx="3467100" cy="40455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146. Геодезический квадрат Тувы.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Может быть, как раз здесь – в Туве, мы наконец узнаем тайну "небесного локтя":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94°37'19" в.д. – меридиан восточной стороны геодезического 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94°37'19" – 90° = 4°37'19";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1°09' х 4 = 4°36';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2018' х 2 = 4°36'.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Тувинский квадрат может быть частью другого геодезического прямоугольника.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Анализ деталей возможен лишь на адекватной топографии, но некоторые из них можно наметить и в первом приближении. В частности, радиус окружности с центром О, измеренный по параллели в геодезических единицах, равен 13'11". Следовательно, окружность касается меридиана 94° в.д. в точке i: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94° – 93°46'49" = 13'11".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Считая окружность такого радиуса траекторией Полюса Мира, можно определить, что радиус кольца Круга Земного составит 27'46" и 30' (диаметр составит ровно 1°), в то время как радиус эклиптики 50'.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Радиус траектории Полюса мира при этом составит 23°43'48". Такое значение она имела около 0 года, т.е. в год рождения Христа.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Не менее интересно считать окружность с центром О траекторией центра лунной орбиты – 5°09' или, лучше, – 5°15', точнее – 5,2422°! В этом случае Кольцо Круга Земного будет иметь радиусы 125'45" (2°05'45") и 155'48" (2°15'48"), а эклиптика – 226'20" (3°46'20"). Любопытно, что при этом радиус траектории Полюса Мира составит ровно 60' или 1°. Меридиан центра О – 93°46'49" в.д., а радиус эклиптики 3°46'20". Следовательно, эклиптика центра О будет касаться меридиана 90° в.д. Того самого, вожделенного с 30° зодиакальным шагом от Гринвича. Разница в 29" находится в границах ошибки измерений. Адекватная топография необходима. Кстати сказать, что в этой задаче радиусу траектории Полюса Мира в 1° соответствует 23,858°. Таким угол наклонения эклиптики к экватору был около X в. до н.э., что соответствует возрасту Аржана. Однако и эти тонкие детали будут иметь значение факта только на адекватной топографии. Топография, топография и еще раз топография!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7.4.4. Оленные камни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Относительно центра О уместно сообщить следующее: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"Аржан не единственный памятник аржанского этапа в Туве. Данному этапу принадлежит, вероятно, не все, но значительное число так называемых оленных камней Тувы. Обломок оленного камня, найденный в 1971 г. в Аржане – первый случай хронологической привязки оленных камней к погребальным комплексам. Замечательно, что в том же 1971 г. в Болгарии, в упомянутом царском кургане VIII-VII в.до н.э. Птичата Могила, найдена стела круга раннес-кифских изваяний Причерноморья, ананьинских стел Приуралья, оленных камней Саяно-Алтая и Монголии. Это первая находка достоверно киммерийской стелы.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Оленный камень Аржана принадлежит, видимо, к одной из ранних форм антропоморфных стел Тувы и Монголии. Можно предполагать, что древнейшими были крупные столбообразные стелы, имитирующие изображения воинов, которые первоначально изготовлялись, вероятно, из круглых стволов дерева. Таковы камень из Кобдо и аржанский. Они правильно цилиндрической формы: один без изображений зверей, другой с фигурами оленя и кабана. Ранними же были, очевидно, и столбообразные четырехгранные стелы с более архаичными изображениями зверей на прямых ногах с опущенными вниз копытами. Одна из них, известная в литературе под названием Уюк-Аржан, находилась в 1 км от кургана Аржан, другая — в 15 км к юго-востоку от кургана в урочище Орзак-Аксы".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Оленные камни, несомненно, должны быть отнесены к категории геодезических знаков глобальной сети или локальных космологических структур. Конкретно, оленный камень в урочище Орзак-Аксы (рис. 147) отмечал положение центра О, а камень Уюк-Аржан — положение места пересечения диагоналей геодезического квадрата Тувы. Камень, найденный в самом кургане Аржан, этот курган и обозначал (скорее точку Е геодезической структуры). Положение других камней требует уточнения. Вероятно, и петроглифы на оленных камнях несут </w:t>
      </w:r>
      <w:r w:rsidRPr="00575AE2">
        <w:rPr>
          <w:rFonts w:ascii="Verdana" w:eastAsia="Times New Roman" w:hAnsi="Verdana" w:cs="Times New Roman"/>
          <w:color w:val="393939"/>
          <w:sz w:val="18"/>
          <w:szCs w:val="18"/>
          <w:lang w:eastAsia="ru-RU"/>
        </w:rPr>
        <w:lastRenderedPageBreak/>
        <w:t xml:space="preserve">геодезическую информацию, но ее дешифрование возможно только при наличии ясной адекватной топографии. Опять топография.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789045" cy="5486400"/>
            <wp:effectExtent l="19050" t="0" r="1905" b="0"/>
            <wp:docPr id="191" name="Рисунок 191" descr="mhtml:file://I:\аркаим.mht!/i/20/206120/i_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html:file://I:\аркаим.mht!/i/20/206120/i_188.png"/>
                    <pic:cNvPicPr>
                      <a:picLocks noChangeAspect="1" noChangeArrowheads="1"/>
                    </pic:cNvPicPr>
                  </pic:nvPicPr>
                  <pic:blipFill>
                    <a:blip r:embed="rId253" cstate="print"/>
                    <a:srcRect/>
                    <a:stretch>
                      <a:fillRect/>
                    </a:stretch>
                  </pic:blipFill>
                  <pic:spPr bwMode="auto">
                    <a:xfrm>
                      <a:off x="0" y="0"/>
                      <a:ext cx="3789045" cy="54864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147. Оленные камни Тувы. 7 – д. Сосновка; 2 – Аржан (в развороте); 3,10 – Орзак-Аксы (10 – схема); 4 – второй туранский камень; 5,6,8 – оз. Белое близ Аржана; 7 – д. Уюк; 9 – Самалгатай; 11 – Большой Ажик; 12 – Чингатаг; 13 – Уюк-Аржан (1-4, 9-13 – по эстампажам Аржанской экспедиции; 5-8 – по: J.soc. finno-ougr., 1907, t.24, p. 17-29). (По М.П.Грязнову.)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сам Аржан.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7.4.5. Конструкции и размеры кургана Аржан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Курган № 1 и № 8 не раскопаны, а вот Аржан полностью уничтожен раскопками археологов. От него осталось сильно испорченное место, коллекция артефактов, отчеты археологов и план раскопа. Аржан был удивительным сооружением.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Самый большой курган Тувы назывался Улуг-Хорум – "Великий Курган". Он состоял из чистого камня и имел блюдцеобразную поверхность. Высота по краям 3-4 м, плоская середина несколько </w:t>
      </w:r>
      <w:r w:rsidRPr="00575AE2">
        <w:rPr>
          <w:rFonts w:ascii="Verdana" w:eastAsia="Times New Roman" w:hAnsi="Verdana" w:cs="Times New Roman"/>
          <w:color w:val="393939"/>
          <w:sz w:val="18"/>
          <w:szCs w:val="18"/>
          <w:lang w:eastAsia="ru-RU"/>
        </w:rPr>
        <w:lastRenderedPageBreak/>
        <w:t xml:space="preserve">ниже. В этом месте, в середине, да еще и в углублении, находился родник. Уровень воды в нем был на 2,5 м выше поверхности окружающей степи (на 5 м выше уровня воды в колодце, вырытом в 150 м от кургана). Родник считался у тувинцев священным. Так продолжалось до 20-х годов нашего века. Потом родник иссяк, каменную засыпку кургана разобрали на строительство, через курган проложили дорогу. А потом пришли археологи.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 каменной засыпкой оказались лиственничные бревна, уложенные в оригинальную срубную конструкцию. В середине ее обнаружена сложноустроенная погребальная камера. Она состоит из двух срубов прямоугольной формы, поставленных один в другой (рис. 148). Положение и конфигурация этих срубов живо напоминает только что рассмотренные геодезические прямоугольники NBMO и GEFD, которые, в свою очередь, занимая северо-западный квадрат системы координат с центром О, напоминает центральную погребальную камеру (сруб) Большого Синташтинского Кургана.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167380" cy="4345305"/>
            <wp:effectExtent l="19050" t="0" r="0" b="0"/>
            <wp:docPr id="192" name="Рисунок 192" descr="mhtml:file://I:\аркаим.mht!/i/20/206120/i_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html:file://I:\аркаим.mht!/i/20/206120/i_189.png"/>
                    <pic:cNvPicPr>
                      <a:picLocks noChangeAspect="1" noChangeArrowheads="1"/>
                    </pic:cNvPicPr>
                  </pic:nvPicPr>
                  <pic:blipFill>
                    <a:blip r:embed="rId254" cstate="print"/>
                    <a:srcRect/>
                    <a:stretch>
                      <a:fillRect/>
                    </a:stretch>
                  </pic:blipFill>
                  <pic:spPr bwMode="auto">
                    <a:xfrm>
                      <a:off x="0" y="0"/>
                      <a:ext cx="3167380" cy="434530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148. Камера 1. План. Цифры – номера могил. (По М.П.Грязнову.)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Интересны размеры срубов. Замеры выполнены по планам масштаба 1:80, учитывался внешний контур срубов. Десятиметровый квадрат красноречиво намекает на известные обстоятельства (рис. 149).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2589530" cy="2552700"/>
            <wp:effectExtent l="19050" t="0" r="1270" b="0"/>
            <wp:docPr id="193" name="Рисунок 193" descr="mhtml:file://I:\аркаим.mht!/i/20/206120/i_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mhtml:file://I:\аркаим.mht!/i/20/206120/i_190.png"/>
                    <pic:cNvPicPr>
                      <a:picLocks noChangeAspect="1" noChangeArrowheads="1"/>
                    </pic:cNvPicPr>
                  </pic:nvPicPr>
                  <pic:blipFill>
                    <a:blip r:embed="rId255" cstate="print"/>
                    <a:srcRect/>
                    <a:stretch>
                      <a:fillRect/>
                    </a:stretch>
                  </pic:blipFill>
                  <pic:spPr bwMode="auto">
                    <a:xfrm>
                      <a:off x="0" y="0"/>
                      <a:ext cx="2589530" cy="255270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149.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паутинообразной структуры срубов с двумя прямоугольниками в центре, раскоп выявил две замкнутые кривые (близкие к окружностям): границу внутреннего деревянного откоса и стену-крепиду, изготовленную из камня плитняка для укрепления внешнего откоса каменной засыпки кургана. Высота крепиды не менее 2,5 м (первоначальная высота). Грязное считал, что первоначально курган представлял собой обширную круглую каменную платформу, плоскую, с отвесными стенками высотой до 3 м – 4м и диаметром около 110 м. Стало быть, радиус 55 м ( ≈ 54 м) характеризует Круг Земной.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Замеры на плане (масштаб 1: 408) выявили более сложную геометрию. Контур крепиды (рис. 150) может быть описан окружностью и двумя дугами с радиусами 52,65 м. Центр окружности расположен на пересечении диагоналей внутреннего сруба, т.е. в геометрическом центре кургана Аржан (точка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638040" cy="4659630"/>
            <wp:effectExtent l="19050" t="0" r="0" b="0"/>
            <wp:docPr id="194" name="Рисунок 194" descr="mhtml:file://I:\аркаим.mht!/i/20/206120/i_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mhtml:file://I:\аркаим.mht!/i/20/206120/i_191.png"/>
                    <pic:cNvPicPr>
                      <a:picLocks noChangeAspect="1" noChangeArrowheads="1"/>
                    </pic:cNvPicPr>
                  </pic:nvPicPr>
                  <pic:blipFill>
                    <a:blip r:embed="rId256" cstate="print"/>
                    <a:srcRect/>
                    <a:stretch>
                      <a:fillRect/>
                    </a:stretch>
                  </pic:blipFill>
                  <pic:spPr bwMode="auto">
                    <a:xfrm>
                      <a:off x="0" y="0"/>
                      <a:ext cx="4638040" cy="46596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150. Проектирование контура крепиды. (Топография по М.П.Грязнову.)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Контур внутреннего деревянного откоса описывается тремя дугами с радиусами 41,60 м. Центры этих дуг расположены в углах (северо-западном и юго-восточном) центрального сруба и в могиле № 4 (рис. 151).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835525" cy="4784090"/>
            <wp:effectExtent l="19050" t="0" r="3175" b="0"/>
            <wp:docPr id="195" name="Рисунок 195" descr="mhtml:file://I:\аркаим.mht!/i/20/206120/i_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mhtml:file://I:\аркаим.mht!/i/20/206120/i_192.png"/>
                    <pic:cNvPicPr>
                      <a:picLocks noChangeAspect="1" noChangeArrowheads="1"/>
                    </pic:cNvPicPr>
                  </pic:nvPicPr>
                  <pic:blipFill>
                    <a:blip r:embed="rId257" cstate="print"/>
                    <a:srcRect/>
                    <a:stretch>
                      <a:fillRect/>
                    </a:stretch>
                  </pic:blipFill>
                  <pic:spPr bwMode="auto">
                    <a:xfrm>
                      <a:off x="0" y="0"/>
                      <a:ext cx="4835525" cy="478409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151. Проектирование контура откоса. (Топография по М.П. 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Внешние контуры срубовой конструкции также могут быть описаны дугами (9 дуг) радиусом 41,60 м с центрами в различных точках центральных срубов (в основном – в углах) (рис. 152).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069205" cy="5010785"/>
            <wp:effectExtent l="19050" t="0" r="0" b="0"/>
            <wp:docPr id="196" name="Рисунок 196" descr="mhtml:file://I:\аркаим.mht!/i/20/206120/i_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mhtml:file://I:\аркаим.mht!/i/20/206120/i_193.png"/>
                    <pic:cNvPicPr>
                      <a:picLocks noChangeAspect="1" noChangeArrowheads="1"/>
                    </pic:cNvPicPr>
                  </pic:nvPicPr>
                  <pic:blipFill>
                    <a:blip r:embed="rId258" cstate="print"/>
                    <a:srcRect/>
                    <a:stretch>
                      <a:fillRect/>
                    </a:stretch>
                  </pic:blipFill>
                  <pic:spPr bwMode="auto">
                    <a:xfrm>
                      <a:off x="0" y="0"/>
                      <a:ext cx="5069205" cy="501078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152. Проектирование внешних контуров срубов. (Топография по М.П. 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Значение радиусов дуг и окружностей в конструкции Аржана открываются следующим образом: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радиус 41,60 м есть 52 ар° (41,6 м : 0,8 м = 52) и, вместе с тем, есть радиус окружности высоты Полюса Мира (52°03'17"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радиус 52,65 м не следует переводить в аркаимовские меры (ар°), они имеют смысл в метрах. Аркаим (!) установлен на параллели 52°38'54" с.ш. = 52,64833°... ≈ 52,65°; внешний контур кургана (крепида) оформляет в окружность высоты Полюса Мира над Аркаимом.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Ориентация Аржана по сторонам света на планах М.П. Грязнова не обозначена. В тексте книги об этом важном предмете нет ни слова. Для профессионального топографа М.П. Грязнова это более чем странно. По устным сообщениям археолога, работавшего в аржанской экспедиции, Михаил Павлович пользовался теодолитом. Но с какой целью?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археологии обычно используется ориентировка по магнитному меридиану и в очень редких случаях – по истинному. Мы примем в качестве гипотезы первый вариант – обычный. Только он дает интересный результат.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Магнитное склонение в Туве восточное, со значением около 8°. Восстановив положение истинного меридиана центра внутреннего сруба Аржана, можно обнаружить, что он (меридиан) был зафиксирован строителями. Дело в том. что в северной части кургана меридиан проходит через радиальный коридор (рис. 153) (помещения № 35, 34а и 51. В помещении 34а (Грязнов называет помещения термином "камера") найден "оленный" камень.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039995" cy="4316095"/>
            <wp:effectExtent l="19050" t="0" r="8255" b="0"/>
            <wp:docPr id="197" name="Рисунок 197" descr="mhtml:file://I:\аркаим.mht!/i/20/206120/i_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mhtml:file://I:\аркаим.mht!/i/20/206120/i_194.png"/>
                    <pic:cNvPicPr>
                      <a:picLocks noChangeAspect="1" noChangeArrowheads="1"/>
                    </pic:cNvPicPr>
                  </pic:nvPicPr>
                  <pic:blipFill>
                    <a:blip r:embed="rId259" cstate="print"/>
                    <a:srcRect/>
                    <a:stretch>
                      <a:fillRect/>
                    </a:stretch>
                  </pic:blipFill>
                  <pic:spPr bwMode="auto">
                    <a:xfrm>
                      <a:off x="0" y="0"/>
                      <a:ext cx="5039995" cy="43160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153. Астрометрическая основа конструкции Аржана (1° = 1 ар). (Топография по М.П. Грязнову.)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"Камера 34а – довольно широкий (1,8-2,2 м) промежуток между камерами 34 и 35. В камере, сильно потревоженной грабителями, преимущественно в ее южной части, в полном беспорядке находились кости пяти коней, и среди них четыре комплекта бронзовых удил, бронзовых псалий своеобразной формы (прямой стержень с тремя колечками, не встреченной ни в одной другой камере кургана и две подвески из клыков кабана. Посередине камеры поверх остатков потолка, среди камней, образующих насыпь кургана, обнаружен обломок оленного камня цилиндрической формы с искусно выбитыми на нем рисунками (рис. 29, 2) – пояс с подвешенными к нему кинжалом, оселком и луком, а ниже фигуры двух маралов (оленей) и шести кабанов" (стр.40-41).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описания находки можно заключить, что обломок камня (или, возможно, весь камень) был установлен на "крыше" кургана, а не вкопан в грунт. Возможно, что до строительства кургана </w:t>
      </w:r>
      <w:r w:rsidRPr="00575AE2">
        <w:rPr>
          <w:rFonts w:ascii="Verdana" w:eastAsia="Times New Roman" w:hAnsi="Verdana" w:cs="Times New Roman"/>
          <w:color w:val="393939"/>
          <w:sz w:val="18"/>
          <w:szCs w:val="18"/>
          <w:lang w:eastAsia="ru-RU"/>
        </w:rPr>
        <w:lastRenderedPageBreak/>
        <w:t xml:space="preserve">оленный камень стоял на его месте в грунте. Строители вынули его (сломали, а затем поставили на крышу. Менее вероятен другой, более простой вариант, когда оленный камень был принесен из другого места в качестве материала для засыпки. Последний вариант имеет оттенок кощунства, обычного для нашего времени, но невозможного в древности. К тому же, другие оленные камни в окрестности Аржана простояли на своих местах почти 3 тысячи лет. Следовательно, оленный камень Аржана отмечал меридиан центра. Он был потревожен при грабительском раскопе. Проходов-коридоров, подобных северному (меридианному), в конструкции обнаруживается еще четыре (вместе – пять), причем три из них – в юго-западном квадранте. В нем должен находиться Полюс Мира эпохи Аржана (если, разумеется, строители употребляли прецессионный календарь).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Самый большой проход фиксируется между камерами № 38,61 и № 14,15. Его стенки достаточно радиальны относительно центра. Сектор прохода заключен между осевыми углами 18° и 27° (магические градусы), а ось – между углами 21°15' (золотое сечение полукруга) и 23°30'. В прецессионном календаре ось солнцестояний на этих значениях угла отмечает даты эпохи Аркаима и эпохи магического эксцентриситета. В створе прохода, в помещении № 13, археологи обнаружили две колоды – гроба: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"Камера 13 – небольшая, трапецевидная, примыкающая к юго-западному углу центральной камеры. Внешние размеры 7 х 5,5 м, внутренние – 5,5 х 4,5 м (23 м</w:t>
      </w:r>
      <w:r w:rsidRPr="00575AE2">
        <w:rPr>
          <w:rFonts w:ascii="Verdana" w:eastAsia="Times New Roman" w:hAnsi="Verdana" w:cs="Times New Roman"/>
          <w:i/>
          <w:iCs/>
          <w:color w:val="393939"/>
          <w:sz w:val="18"/>
          <w:szCs w:val="18"/>
          <w:vertAlign w:val="superscript"/>
          <w:lang w:eastAsia="ru-RU"/>
        </w:rPr>
        <w:t>2</w:t>
      </w:r>
      <w:r w:rsidRPr="00575AE2">
        <w:rPr>
          <w:rFonts w:ascii="Verdana" w:eastAsia="Times New Roman" w:hAnsi="Verdana" w:cs="Times New Roman"/>
          <w:i/>
          <w:iCs/>
          <w:color w:val="393939"/>
          <w:sz w:val="18"/>
          <w:szCs w:val="18"/>
          <w:lang w:eastAsia="ru-RU"/>
        </w:rPr>
        <w:t xml:space="preserve">), предполагаемая высота 2-2,5 м. Эта камера одна из наиболее пострадавших от грабителей и последующих перекопов. Остатки захоронений человека и коней разбросаны в беспорядке и находятся не только на полу, но и на высоте до 50 см над полом. Две колоды оказались переброшенными к северовосточной стене сруба на высоту 20-40 см над полом. На дне колод лежит немного остатков одежд из собольего (?) меха и шерстяных тканей. Костей человека и вещей в колодах не осталось. Кости не менее четырех человек разбросаны по камере и даже за ее пределами, в проходе между камерами 13 и 14. Многих костей недостает. Три черепа и затылочная кость четвертого принадлежат мужчинам не моложе 60 лет. &lt;...&gt;" (стр.29, 32).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7.4.6. Две астрометрические основы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Можно предположить, что колоды-гробы в камере 13 маркируют положение солнцестоянной оси священной эпохи Аркаима и магического эксцентриситета. Возраст самого Аржана не может быть таким древним. В этой схеме смущает слишком близкое к центру положение колод в камере 13. Удаление от центра всего 13,8 м. Предположим, что роль эклиптики играет окружность крепиды радиуса 52,65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52,65 м – 90°,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13,8 м = 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 = (13,8 х 90)/52,65 = = 23,5897... = 23°35'.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Внутренний сруб можно описать окружностью радиуса ≈ 3 м (3,11 м – средний радиус, поскольку сруб имеет внутренний размер 4,4 м х 3.7 м при толщине бревен 20-25 см):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52,65 м – 90°;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3,11 м – 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х = (3,11 х 90)/52,65 = 5,316° ≈ 5°19'.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радиусе 3 м градусное выражение составит 5°08'. Наклонение лунной орбиты 5°09' ± 10'.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в астрометрической основе Аржана обнаруживается два слоя: один в масштабе 1° = 1 ар° (80 см) и другой – в масштабе 1° = 58,5 см, когда эклиптика отождествляется с крепидой (внешним контуром конструкции). В последней основе выставляется Полюс Мира Эпохи Страны Городов и магический эксцентриситет. Скорее всего это – только дань традиции, дань уважения Великому Прошлому и знак принадлежности этой традиции. К первой основе принадлежит большой центральный сруб, а второй – малый сруб с гробами-колодами царя и царицы (рис. 153 и 154).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 пределами центрального круга (траектории Полюса Мира) есть еще одна камера, в которой обнаружены колоды-гробы. Это камера № 31. Она не разграблена и колоды стояли на тех местах, на которые их установили строители кургана. Удаление колод от центра составляет 25,45 м и 29,25 м, что в градусной мере составит 43,5° и 50° (при эклиптике – крепиде). Последнее число есть радиус "опорной" окружности – внутренний радиус Кольца Круга Земного. Колоды установлены в секторе, ограниченном азимутами 35° и 41° (рис. 154). В то же время в актуальном юго-западном квадранте оси с этими азимутами совпадают с коридором между камерами 14, 15 и 17,18 и могли бы фиксировать на прецессионном календаре эпохи с 952 г.до н.э. по 520 г. до н.э. Возраст Аржана, определенный по С14 – 800 ± 50 г. до н.э. Калибровка удревняет эту дату незначительно.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164455" cy="4411345"/>
            <wp:effectExtent l="19050" t="0" r="0" b="0"/>
            <wp:docPr id="198" name="Рисунок 198" descr="mhtml:file://I:\аркаим.mht!/i/20/206120/i_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html:file://I:\аркаим.mht!/i/20/206120/i_195.png"/>
                    <pic:cNvPicPr>
                      <a:picLocks noChangeAspect="1" noChangeArrowheads="1"/>
                    </pic:cNvPicPr>
                  </pic:nvPicPr>
                  <pic:blipFill>
                    <a:blip r:embed="rId260" cstate="print"/>
                    <a:srcRect/>
                    <a:stretch>
                      <a:fillRect/>
                    </a:stretch>
                  </pic:blipFill>
                  <pic:spPr bwMode="auto">
                    <a:xfrm>
                      <a:off x="0" y="0"/>
                      <a:ext cx="5164455" cy="44113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154. Астрометрическая основа конструкции Аржана (1° = 58,5 см) – роль эклиптики выполняет крепида. (Топография по М.П. 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Эти же оси имеют углы, отсчитанные от западного направления параллели, знакомые нам по рис. 153 – 52°, 54°, 56°.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Сразу бросается в глаза, что центральные срубы повернуты относительно системы координат. Чем вызван такой поворот? Ответ лежит на поверхности: большой сруб повернут на 30° от меридиана, а малый сруб на 27° – 28°. Продолжение направлений срубов к юго-западу пройдут через курган № 8. Это направление в конструкции маркируется коридором в северо-восточном секторе и захоронениями коней в камере 17 (рис. 155).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449570" cy="4440555"/>
            <wp:effectExtent l="19050" t="0" r="0" b="0"/>
            <wp:docPr id="199" name="Рисунок 199" descr="mhtml:file://I:\аркаим.mht!/i/20/206120/i_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mhtml:file://I:\аркаим.mht!/i/20/206120/i_196.png"/>
                    <pic:cNvPicPr>
                      <a:picLocks noChangeAspect="1" noChangeArrowheads="1"/>
                    </pic:cNvPicPr>
                  </pic:nvPicPr>
                  <pic:blipFill>
                    <a:blip r:embed="rId261" cstate="print"/>
                    <a:srcRect/>
                    <a:stretch>
                      <a:fillRect/>
                    </a:stretch>
                  </pic:blipFill>
                  <pic:spPr bwMode="auto">
                    <a:xfrm>
                      <a:off x="0" y="0"/>
                      <a:ext cx="5449570" cy="44405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155. Ориентировка центральных срубов Аржана. (Топография по М.П. Грязнову.)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рассмотрим пространственное распределение захоронений коней в кургане Аржан. Без астрометрической основы и прямоугольной естественной системы координат это распределение выглядит случайным и бессмысленным. В нашем случае (рис. 156) порядок очевиден. Для начала нужно выделить захоронения царских коней в центральном срубе и захоронения на меридиане – в коридоре 34а (там, где найден оленный камень). Общее число захоронений – 14. Число похороненных лошадей – 162 (магическое число – 54 х 3 = 162). Окружность траектории Полюса Мира делит захоронения на две равных части: 7 внутри и 7 – снаружи. Исключение (или отклонение) наблюдается в камере № 3. В ней кони уложены в три ряда по 10 штук мордами к центру, а потому траектория Полюса Мира отделяет первую десятку от двух других десятков. В целом можно считать, что камера № 3 принадлежит Кругу Земному.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898900" cy="3935730"/>
            <wp:effectExtent l="19050" t="0" r="6350" b="0"/>
            <wp:docPr id="200" name="Рисунок 200" descr="mhtml:file://I:\аркаим.mht!/i/20/206120/i_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mhtml:file://I:\аркаим.mht!/i/20/206120/i_197.png"/>
                    <pic:cNvPicPr>
                      <a:picLocks noChangeAspect="1" noChangeArrowheads="1"/>
                    </pic:cNvPicPr>
                  </pic:nvPicPr>
                  <pic:blipFill>
                    <a:blip r:embed="rId262" cstate="print"/>
                    <a:srcRect/>
                    <a:stretch>
                      <a:fillRect/>
                    </a:stretch>
                  </pic:blipFill>
                  <pic:spPr bwMode="auto">
                    <a:xfrm>
                      <a:off x="0" y="0"/>
                      <a:ext cx="3898900" cy="39357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156. Пространственное распределение захоронений коней в Аржане. (Топография по М.П. Грязчову.)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 менее интересно деление по квадрантам. Выделим четыре камеры (№ 2, 5,10, 13), примыкающие к четырем углам большого внутреннего сруба (выделены фоном). Три из них расположены строго в границах трех квадрантов; четвертая (№ 5) – на параллели центра. Подобная ситуация была вокруг камеры № 3. В камере № 5 похоронены 15 лошадей, при этом 8 из них попадают в северо-восточный квадрант. В пользу отнесения камеры № 5 к северо-восточному квадранту говорит и пространственная структура захоронений в других квадрантах. Там их по три: три в юго-западном (13,17, 20), три в северо-западном (10, 68, 37), три в юго-восточном (2, 2-3, 3). Было бы логично и в северо-восточном квадранте устроить захоронение по стандартному правилу: камера у угла центрального сруба (5), коридорное захоронение (26б) и камера в Круге Земном (31). Чтобы все условия были соблюдены, нужно систему координат Аржана повернуть по часовой стрелке на 18°. Но увы, и в этом случае возникла бы проблема с камерой № 20. Зато неожиданно интересно проявит себя колода-гроб в камере № 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реконструкции М.П. Грязнова (анализ конструкции псалий в конских захоронениях), захоронения коней Аржана делится на две группы. Первая состоит из приношений семи аржанских племен – непосредственных подданных царя (камеры 13, 17, 20, 2, 2-3, 3, 5). Все находятся в южном "полушарии" конструкции. Вторая образована дарами соседних племенных групп (народов) (камеры 10, 68, 37, 34а, 31, 26б). Отсюда следует, что политическая структура </w:t>
      </w:r>
      <w:r w:rsidRPr="00575AE2">
        <w:rPr>
          <w:rFonts w:ascii="Verdana" w:eastAsia="Times New Roman" w:hAnsi="Verdana" w:cs="Times New Roman"/>
          <w:color w:val="393939"/>
          <w:sz w:val="18"/>
          <w:szCs w:val="18"/>
          <w:lang w:eastAsia="ru-RU"/>
        </w:rPr>
        <w:lastRenderedPageBreak/>
        <w:t xml:space="preserve">участников погребения была такой: 7 народов, в каждом из которых 7 племен. В Аржане похоронен царь 7 народов. Один из них (народов), к которому царь принадлежал по крови, отдал дань уважения всеми родами отдельно. Более того, род, которому царь принадлежал по крови, выделен особым образом – его кони захоронены в камере № 5 – на восточной полуоси параллели. Именно люди царского рода династическими браками с иерархами других народов царства создают основу властных отношений.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Вероятно, по этой причине камера № 5 размещена так, чтобы быть одновременно частью южного полушария (вместе с другими шестью "аржанскими" родами) и, вместе с тем, в северном полушарии (вместе с шестью другими народами царства. Вполне возможно, что царские кони, погребенные вместе с царем во внутреннем срубе (6 коней) связаны с 15 конями камеры № 5. Это как бы 6 "братьев" царя (вместе с ним – 7) – погребальное подношение ближних царю семей. Общее число которых в царском роду – 21 (15 + 6), т.е. 7 x 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 этому следует добавить одинаковое положение камер (№ 3 и № 20) в южном полушарии – они пересекаются траекторией Полюса Мира. Аналогичные камеры в северном полушарии (№ 31 и № 37) лежат в середине Круга Земного. Столь же красноречиво и положение других конских захоронений. В южном полушарии они (№ 17 и 2-3) в границах площади (внутри круга, ограниченного траекторией Полюса Мира), а в северном полушарии (№ 68, 26б и 34а) – за ее пределами. Более того, пары 17, 2-3 и 68, 26б примыкают к траектории Полюса Мира с противоположных сторон. Захоронение 34а имеет особый статус – оно маркирует северную полуось меридиана и содержит оленный камень. Вот такая интересная, сложная и тщательно продуманная пространственная структура.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7.4.7. Шестнадцать благих земель и семьдесят два народа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Общее число камер, обозначенных археологами, – 70. Захоронения лошадей найдены лишь в 14. Для чего строились остальные 56 камер? Почему используются две астрометрические основы разных масштабов? Почему центральные срубы размещены в геометрической середине конструкции? Ответ на все эти (и некоторые другие) вопросы один – Аржан есть могила (в том числе и могила) царя аркаимовской династии древнейшего арийского царского рода.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 этом свидетельствует вторая астрометрическая основа – она откровенно аркаимовская. В нее входит внутренний сруб с гробами-колодами царя и царицы (траектория центра лунной орбиты) – одного этого достаточно, чтобы отнести царя к лунной династии богов, известной по индийским источникам. Эклиптика этой системы – крепида – внешний контур конструкции: ее радиус определяется высотой Полюса Мира над Аркаимом (или Синташтой) – 52,65 м = 52°39'. Траектория Полюса Мира в этой системе проходит через гробы-колоды в камере № 13, а их местоположение отмечает на прецессионном календаре эпоху Аркаима (и Страны Городов). Покойники камеры № 13 должны относиться к родам аржанского народа, поскольку похоронены </w:t>
      </w:r>
      <w:r w:rsidRPr="00575AE2">
        <w:rPr>
          <w:rFonts w:ascii="Verdana" w:eastAsia="Times New Roman" w:hAnsi="Verdana" w:cs="Times New Roman"/>
          <w:color w:val="393939"/>
          <w:sz w:val="18"/>
          <w:szCs w:val="18"/>
          <w:lang w:eastAsia="ru-RU"/>
        </w:rPr>
        <w:lastRenderedPageBreak/>
        <w:t xml:space="preserve">в южном полушарии. Опорная окружность этой системы пересекает захоронения людей в камере 31. Эти покойники принадлежат другому народу и не могут быть помещены в юго-западный квадрант, чтобы отметить Полюс Мира эпохи Аржана. Они помещены в северо-восточном квадранте на осях солнцестояний этой эпохи.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Большой центральный квадрат и захоронения лошадей выполнены в астрометрической основе нормального масштаба 1° = 1ар°. В этой же основе проектировались внешние контуры срубов и откос – в ней они оформляют Кольцо Круга Земного. В этой ситуации можно выдвинуть гипотезу о том, что вся конструкция Аржана представляет собой, кроме прочего, своеобразную генеалогическую карту арийских родов и народов. Заполнены клетки только тех, кто участвует в похоронах и проводах царя. Пустые ячейки соответствуют либо отсутствующим, либо вымершим родам и народам.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Число захоронений людей в Аржане – 16, что соответствует 16 благим странам арийского мира из географической поэмы (фрагард 1) Ведевдата Авесты. Число помещений близко к 72, как и в Аркаиме, между прочим, что совпадает с числом народов, рассеянных после строительства Вавилонской башни богом. Сказание о Йиме рассказывает об этом событии подробнее.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как сказано об этом в Библии: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1. На всей земле был один язык и одно наречие.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2. Двинувшись с Востока, они нашли в земле Соннаар равнину и поселились там.</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3. И сказали друг другу: наделаем кирпичей и обожжем огнем. И стали у них кирпичи вместо камней, а земляная смола вместо извести.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4. И сказали они: построим себе город и башню, высотой до небес; и сделаем себе имя, прежде нежели рассеемся по лицу всей земли.</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5. И сошел Господь посмотреть город и башню, которую строили сыны человеческие.</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6. И сказал Господь: вот, один народ, и один у всех язык; и вот что начали они делать, и не отстанут они от того, что задумали делать.</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7. Сойдем же, и смешаем там язык их, так чтобы один не понимал речь другого.</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8. И рассеял их Господь оттуда по всей земле; и они перестали строить Город.</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9. Посему дано ему имя: Вавилон; ибо там смешал Господь язык всей земли, и оттуда рассеял их Господь по всей земле.</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обсуждать такую схему и ее разнообразные следствия мы сейчас не будем. Мы закончим аржанскую тему большой цитатой М.П. Грязнова и перейдем к другим объектам глобальной сети.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"Аржан по своему содержанию – сложный многосоставный памятник. Он состоит из могилы "царя" с "царицей" и 15 захоронений вельмож, семи массовых захоронений верховых коней, принесенных в дар подвластными племенными подразделениями, и шесть таких же захоронений, </w:t>
      </w:r>
      <w:r w:rsidRPr="00575AE2">
        <w:rPr>
          <w:rFonts w:ascii="Verdana" w:eastAsia="Times New Roman" w:hAnsi="Verdana" w:cs="Times New Roman"/>
          <w:i/>
          <w:iCs/>
          <w:color w:val="393939"/>
          <w:sz w:val="18"/>
          <w:szCs w:val="18"/>
          <w:lang w:eastAsia="ru-RU"/>
        </w:rPr>
        <w:lastRenderedPageBreak/>
        <w:t xml:space="preserve">присланных "царю" иностранными владыками. Все эти 29 захоронений являются, во-первых, закрытыми археологическими комплексами, во-вторых, памятниками разных районов страны, которой управлял погребенный, а частично и соседних с ней стран.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Значит, Аржан надо рассматривать как 29 отдельных археологических комплексов, датируемых одним днем, но происходящих из 13 разных географических пунктов. Семь из них относятся к одному большому географическому району и характеризуют культуру его населения. Будем называть эту культуру аржанской, или, осторожнее, аржанским этапом культуры ранних кочевников Тувы. Территория ее совпадает, вероятно, с Тувинской и Турано-Уюкской котловинами, а может быть, заходит и несколько дальше на юг. Шесть других комплексов происходят из каких-то, видимо, не очень удаленных от Тувы районов с населением, близким по культуре аржанским племенам. &lt;...&gt;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Культура ранних кочевников на всем обитаемом ими пространстве была настолько своеобразна и во многих отношениях сходна, что создавалось представление об единой, общей для всех кочевников того времени культуре. Поэтому-то как античные, так и некоторые современные авторы часто называют одним именем вообще всех кочевников.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Древние греки часто называли скифами причерноморских и среднеазиатских кочевников. Персы считали саками не только собственно саков, но и всех других известных им степных кочевников. &lt;...&gt;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Античные авторы, в первую очередь Геродот, больше всего писали о скифах и савроматах, значительно меньше – о массагетах, саках и исседонах, обитавших в среднеазиатских и западноказахстанских степях, и лишь упоминали о некоторых других легендарных племенах, живших где-то далеко на востоке. В течение многих лет в центре внимания археологов находились скифские курганы Причерноморья. Русская археологическая наука начиналась с изучения скифских, а затем и античных древностей южнорусских степей. Были раскопаны богатые царские курганы, накоплен большой материал по своеобразному скифскому изобразительному искусству. В царских курганах найдено также много произведений греческого и иранского искусства, несомненно влиявшего на развитие скифского. Скифские искусство и культура изучались в связи с историей искусства Ирана и Греции. Создавались теории происхождения скифского варварского искусства из стран древних цивилизаций: Ионии, Передней Азии, Ирана. &lt;...&gt;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Настала пора коренным образом пересмотреть некоторые наши традиционные взгляды на искусство и культуру ранних кочевников Азии как на периферию скифо-сарматского культурного мира. Древние племена азиатских степей были такими же творцами и создателями культур скифо-сибирского типа, что в процессе формирования культуры и искусства скифо-сибирского </w:t>
      </w:r>
      <w:r w:rsidRPr="00575AE2">
        <w:rPr>
          <w:rFonts w:ascii="Verdana" w:eastAsia="Times New Roman" w:hAnsi="Verdana" w:cs="Times New Roman"/>
          <w:i/>
          <w:iCs/>
          <w:color w:val="393939"/>
          <w:sz w:val="18"/>
          <w:szCs w:val="18"/>
          <w:lang w:eastAsia="ru-RU"/>
        </w:rPr>
        <w:lastRenderedPageBreak/>
        <w:t xml:space="preserve">типа вклад саяно-алтайских племен был более значителен, чем собственно скифов, занимавших далекую периферию древнего кочевого мира. &lt;...&gt;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ДОПОЛНЕНИЕ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Просматривая вновь археологические материалы по ранним кочевникам Казахстана, автор неожиданно обнаружил большие серии памятников аржано-киммерийского времени и типа. Памятники эти хорошо всем известны как сакские раннескифского времени (VII – V или VII – V в.в. до н.э.). Их датировка и историческая интерпретация до сих пор никем, в том числе и автором, не оспаривались. Это могильники Уйгарак и Тагискен в Приаралье [Тагискен входит в круг погребальных сооружений, родственных Кой-Крылган-Кала], Тасмола и другие могильники Центрального Казахстана, некоторые комплексы Семиречья и Памира, давшие в целом богатый и выразительный археологический материал. &lt;...&gt;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Следовательно, высказанная выше надежда, что памятники аржано-черногоровского типа будут найдены повсеместно в степях Евразии, уже сбылась, а предположение, что культуры скифо-сибирского типа формировались по всему поясу степей, уже оправдалось. Теперь с полной уверенностью можно говорить об едином процессе сложения и развития скифо-сибир-ских культур на их начальном этапе – в VIII-VII вв. до н.э. [а может быть, IX-VII вв.?]– в степях от Дуная до Китая.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В степях Украины, в Приазовье, Предкавказье, Приаралье, на Памире, в Семиречье, Центральном и Восточном Казахстане, на Алтае и Верхней Оби, в Туве, Минусинской котловине и Забайкалье этот период нам известен по погребальным и некоторым другим памятникам. В Монголии мы его знаем по многочисленным оленным камням и иероглифам, а на далеком Востоке, в Ордосе – по случайным находкам бронзовых изделий. Назовем этот период начальной, аржано-черногоровской фазой развития скифо-сибирских культур..."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Вот в такую сложную историческую ситуацию мы вторгаемся с космологическими реконструкциями Аржана. Но это еще не самый сложный случай.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6" w:name="t56"/>
      <w:bookmarkEnd w:id="56"/>
      <w:r w:rsidRPr="00575AE2">
        <w:rPr>
          <w:rFonts w:ascii="Verdana" w:eastAsia="Times New Roman" w:hAnsi="Verdana" w:cs="Times New Roman"/>
          <w:b/>
          <w:bCs/>
          <w:color w:val="505050"/>
          <w:sz w:val="20"/>
          <w:szCs w:val="20"/>
          <w:lang w:eastAsia="ru-RU"/>
        </w:rPr>
        <w:t xml:space="preserve">7.5.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Глобальный масштаб феномена космологической архитектуры обнаруживает себя в геодезии. Мы рассмотрели две группы региональных объектов – Страну Городов на Южном Урале и Древний Египет в Северной Африке и обнаружили в них одинаковую космологическую геодезическую основу, явным образом связанную с глобальной сетью меридианов "от Гринвича". В таком положении нет необходимости кокетничать и делать вид, что мы не понимаем значения этого результата. Мы обязаны признать, что геодезическая квалификация творцов феномена выше нашей. Мы еще находимся в таком эмбриональном состоянии, что нашим историкам нет нужды не только измерять геодезические координаты памятников, но даже знать, что такое эти координаты и что они вообще существуют.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Согласно известному правилу, следует обнаружить еще один региональный объект с такими же свойствами, чтобы уже по трем случаям найти закономерность. Для этого годится только Стоунхендж. Региональная геодезия Британии сосредоточена в его координатах. В них видна равноудаленность от градусной сетки. Отсюда легко понять, что Стоунхендж установлен на диагонали геодезического квадрата, восточная сторона которого есть Гринвичский нулевой меридиан. Квадрат Стоунхенджа расположен с западной стороны от 0° долготы, полуквадрат Египта – к востоку от меридиана 30° в.д., а Страна Городов – по обе стороны от меридиана 60° в.д. Нетрудно заметить шаг в 30° по долготе. Но этот шаг выполнен с секундной точностью! С учетом широты следует выделить шаг в 60° долготы: Стоунхендж – Страна Городов. Как будет показано в главе IX, такой же шаг в 60° обнаруживается и на параллели 30° с.ш.: Комплекс в Гизе – Лхаса. Таким образом уже сейчас, на первом этапе исследований космологической геодезии, видно, что мотивация в выборе места объектов космологической архитектуры не элементарна и не очевидна. Понять границу знака важно, но не достаточно. Страна Городов, Стоунхендж и пирамиды Древнего Царства Египта имеют примерно один возраст, но расположены друг от друга так далеко, что никто не может заподозрить их в исторических связях друг с другом. Непорочность здесь гарантируется всей совокупностью исторической науки. Нам такие гарантии важны не менее, чем историкам-археологам, поскольку мы тоже не предполагаем культурное посредничество в качестве канала связи между столь чудовищно удаленными цивилизациями. По нашей гипотезе все они получают экстраординарное экстремальное воздействие из источника, находящегося за пределами человеческой культуры и владеющего высокими технологиями. Преодоление пространственных и временных границ входит в компетенцию этого источника (фактора X) и не должно рассматриваться как обстоятельство, исключающее исследование экстраординарной природы феномена. Нельзя же, в самом деле, надеяться объяснить технологиями каменного века глобальное использование геодезических долгот от Гринвича. Даже признавая использование древними магических чисел (это само по себе не требует высоких технологий), как можно объяснить, что расчетный угол между Великой пирамидой в Египте и Большим Синташтинским курганом на Южном Урале, равен 54°54'54"?! Случайное совпадение годится только для одного такого случая. Чем случаев больше и чем они мудренее, тем труднее доказать их случайность и тем легче объяснить их наличие закономерностью или даже намеренностью. В нашем деле речь идет уже о сотнях случаев. Мы уже можем выбирать между природной закономерностью (пусть пока еще не известной современному естествознанию) и чьей-то намеренностью (пусть даже и неизвестно чьей). Природная закономерность хорошо подходит к космологической геодезии. Но как объяснить, что те же параметры и инженерные константы используются в небольших архитектурных объектах и упоминаются в мифах? Учитывая все обстоятельства сразу (и это – самое важное условие) можно </w:t>
      </w:r>
      <w:r w:rsidRPr="00575AE2">
        <w:rPr>
          <w:rFonts w:ascii="Verdana" w:eastAsia="Times New Roman" w:hAnsi="Verdana" w:cs="Times New Roman"/>
          <w:color w:val="393939"/>
          <w:sz w:val="18"/>
          <w:szCs w:val="18"/>
          <w:lang w:eastAsia="ru-RU"/>
        </w:rPr>
        <w:lastRenderedPageBreak/>
        <w:t xml:space="preserve">сформулировать лишь одну продуктивную рабочую гипотезу – "фактор-икс". Исследовать такие объекты чрезвычайно трудно, ибо они сложнее исследователя. Современные научные технологии уже позволяют обнаружить феномен, но еще не могут его понять в полной мере.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этой главе рассмотрены новые примеры объектов космологической архитектуры. Степень их изученности, как и качество исходной топографии, различна. Однако их всех с головой выдают инженерные константы и высокотехнологическая информация, необходимая для их создания и выбора места для них. Вместе с тем все рассмотренные памятники (Кой-Крылган-Кала, Аржан, столицы Ахеменидского Ирана и Ариаварта) могут быть отнесены к одному культурно-историческому пласту – они оставлены ираноязычными народами, имевшими близкие культуры. Они взаимодействовали и влияли друг на друга. Этого исключить нельзя, и не нужно. Время их существования: от IX до 4 в. до н.э., т.е. то, что называют Р.Ж.В. (Ранний Железный Век) – через 2 тысячи лет после Страны Городов, Стоунхенджа I и пирамид Древнего Царства. Применима ли концепция космологической архитектуры и геодезии в этих, новых условиях места, времени и обстоятельств? Несомненно! Судите сами.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Правобережный Хорезм расположен на меридианах северной части Страны Городов. Более того, единственное круглоплановое сооружение Кой-Крылган-Кала установлено точно на меридиане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Можно предположить, что этот меридиан в обоих случаях выбран по одной теории: 60° + 1°09' – 1'09", но нужно учесть и широту Правобережного Хорезма. Она находится ровно в середине между параллелью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Страны Городов и параллелью 30° с.ш., игравшей важную роль в геодезии Египта и, как будет показано далее, в геодезии глобальной системы.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Топография археологов слишком приблизительна, чтобы строить на ней реконструкцию региональной структуры, но тенденция несомненна – такая структура весьма вероятна. В пользу этого ожидания свидетельствует и конструкция Кой-Крылган-Калы. Она откровенно геометрическая, а геометрия откровенно космологическая. В ней используется естественная прямоугольная система координат, магические размеры и числа. Кой-Крылган-Кала Круг Земной с 72 помещениями, имеющий в центральной части оборудованный Нижний Мир с заупокойным комплексом. Хронограф основы памятника фиксирует легендарную эпоху "магического эксцентриситета" – 2972 г.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Очень важно, что среди артефактов Кой-Крылган-Калы археологи обнаружили обломок астролябии – мелкой керамической пластики. На ней реконструируется геометрическая схема космологической основы в масштабе 1 мм = 1°. Таким образом, в Правобережном Хорезме эта основа обнаруживается сразу в четырех масштабах: в глобальной геодезии, в региональной структуре, в космологической архитектуре и в мелкой пластике.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Следом за сако-масагетским Кой-Крылган-Кала нужно было бы поместить скифо-сибирский Аржан, но в такой последовательности очень сложно объяснить особенности его долготы. Широта </w:t>
      </w:r>
      <w:r w:rsidRPr="00575AE2">
        <w:rPr>
          <w:rFonts w:ascii="Verdana" w:eastAsia="Times New Roman" w:hAnsi="Verdana" w:cs="Times New Roman"/>
          <w:color w:val="393939"/>
          <w:sz w:val="18"/>
          <w:szCs w:val="18"/>
          <w:lang w:eastAsia="ru-RU"/>
        </w:rPr>
        <w:lastRenderedPageBreak/>
        <w:t xml:space="preserve">в 52° с.ш. понятна в связи со Страной Городов и Стоунхенджем. Но долгота Аржана 93°37'10" в.д. слишком далека от понятных 90° в.д., чтобы считать этот случай простым. Минуты долготы (37'10") объяснимы "золотым сечением" градусной полосы № 94 (60' х 0,618 = 37'05"). Но, все же, почему полоса № 94? Поиск ответа на этот вопрос привел нас к столицам Ахеменидского Ирана и Ариаварте. Исторические арии Ирана и Индии обозначили свои сакральные центры у "египетской" параллели 30° с.ш. При этом первая столица Кира Великого город Пасаргады установлен по диагонали геодезического квадрата и в полосе меридианов № 54. Диагональ, главное магическое число в градусах долготы и параллель 30° с.ш. Вторая столица, город Персеполь, построен Дарием на той же диагонали, но на параллели Великой пирамиды. Есть сведения, что Персеполь был основан на месте древнего священного города Истахара, который был, в свою очередь, основан за 5 тыс. лет до н.э. Джамшидом (среднеперсидское произношение древнего имени царя Йимы). В названии Аркаим, при иранском прочтении, можно узнать "Малое Небо царя Йимы". Заманчиво видеть в этой легенде аркаимовские корни Персеполя. Однако мы не располагаем сведениями из первоисточника. Доверять слухам в таком важном деле опасно. В то время персы завоевали Египет и могли провести необходимую корректировку широт. Геодезическая мотивация в геополитической деятельности?! Такое встречается в нашем исследовании впервые. Создается впечатление, что иранские арии переселялись в Перейду с целью взять под контроль район с геодезическим значимыми точками. Достигнув необходимого могущества, они оборудовали эти точки объектами космологической архитектуры, получили там некий таинственный эффект и достигли политического господства в огромном регионе.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противостоять экспансии персов, родственный им северный народ саков-масагетов в другой точке такого рода создает свой сакральный центр (Правобережный Хорезм). Саки разгромили персидскую карательную экспедицию и убили Кира. В отношения между Ираном и Тураном вмешивается космологическая геодезия?! Чтобы убедиться, что это не случайное совпадение, нужно проследить геополитическую судьбу еще одного народа, который называл себя ариями и тоже, как и иранские арии, пришел с севера. Таких народов известно именно два – иранские и индийские арии. Последние пришли в Пенджаб (Пятиречье), который имел древнее название Аратта. Может быть, и это название арии принесли с далекой северной родины.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Удивительно, но параллель 30° с.ш. проходит через Пенджаб. Вот только на меридиане 72° в.д. (в полосе меридианов от Гринвича № 72) находятся не арийские святыни, а столица древней дравидийской цивилизации Индостана – город Хараппа. Время начала строительства Хараппы совпадает с временем Стоунхенджа-I и Страны Городов. Нетрудно заметить, что 72 – второе главное магическое число. Значительно сложнее уяснить, что на параллели 30° с.ш. к востоку от Гринвича организуется разметка радиуса эклиптики. При этом, как в основе систем Страны Городов, используются два масштаба и одна мера. Мера – градус долготы. По 30° с.ш. </w:t>
      </w:r>
      <w:r w:rsidRPr="00575AE2">
        <w:rPr>
          <w:rFonts w:ascii="Verdana" w:eastAsia="Times New Roman" w:hAnsi="Verdana" w:cs="Times New Roman"/>
          <w:color w:val="393939"/>
          <w:sz w:val="18"/>
          <w:szCs w:val="18"/>
          <w:lang w:eastAsia="ru-RU"/>
        </w:rPr>
        <w:lastRenderedPageBreak/>
        <w:t xml:space="preserve">реализуется "зеленый" масштаб: то, что в Аркаиме 72 м – здесь 72°. Ахеменидские столицы, напротив, размечают "красный" масштаб: то, что на Аркаиме 54 ар°, то в глобальной сети на параллели 30° с.ш. есть 54° в.д. Таким образом, если индийские арии переселялись в Пенджаб-Аратту с геодезической мотивацией, то им следовало занять полосу меридианов № 72 – эклиптику в "зеленом" масштабе. Арии Ирана заняли кольцо Круга Земного в "красном" масштабе, а арии Индии – эклиптику в "зеленом" масштабе. Иран – число 54, Индия – число 72. Впрочем, и здесь не просто: число имен иранского бога Ахурамады – 72, а число имен индийского бога Брамы – 108. Как бы то ни было, но мы на правильном пути. И путь этот еще очень долог.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Арии в Индии обнаружили, что вожделенное место занято и, скорее всего, используется по назначению. Вероятно они понимали, что сила здесь бесполезна и ушли по 30° с.ш. на восток в градусную полосу меридианов № 77, т.е. на конец "лунной прибавки". При этом возможны варианты: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74° (148/2 = 74);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76° (72 + 4) и 76,2° (72 + 4,2).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Какой из этих вариантов предпочли индийские арии, не известно – археология не знает архитектурных объектов того времени и в тех местах. Возможно, еще не знает.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Наметив схему "индийского" решения задачи о выборе места для геополитических и цивилизационных действий ариев, мы можем употребить ее в Туве, на комплексе "долины царей", на известном кургане Аржан. Мы полагаем, что выбор долготы там осуществлялся по схеме "лунной прибавки" в варианте: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(185,2422°)/2 = 92°37'19",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 как половина высоты Великой пирамиды или середина отрезка АС. Минутная часть очень близка "золотому сечению" градуса (60' х 0,618 = 37'05"), а секунды координат еще следует уточнить на качественном топографическом материале.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Большой геодезический квадрат Тувы строится в пределах "лунной прибавки" на параллелях 51° с.ш. и 53° с.ш. и меридианах 92°37'19" в.д. и 94°37'19" в.д. Это большой квадрат, как в Британии, Египте или в Стране Городов, его размер 2° х 2°. В середине его, вблизи точки пересечения диагоналей, находится курган Аржан. Однако в "долине царей" три больших кургана и десятки мелких. В геодезическом же смысле Аржан представляется частью центральной геодезической структуры. Он лежит на окружности радиуса 14 820 м. Этот радиус встречается несколько раз в Египте и в Стране Городов – он представляет собой диаметр эклиптики (144) плюс "лунная прибавка" (4,20) в "зеленом" масштабе. В глобальной сети Тувинская система лежит в "лунной прибавке" "красного" масштаба. Есть в "долине царей" и своя оригинальная прямоугольная структура со своими магическими числами. Есть и геодезические </w:t>
      </w:r>
      <w:r w:rsidRPr="00575AE2">
        <w:rPr>
          <w:rFonts w:ascii="Verdana" w:eastAsia="Times New Roman" w:hAnsi="Verdana" w:cs="Times New Roman"/>
          <w:color w:val="393939"/>
          <w:sz w:val="18"/>
          <w:szCs w:val="18"/>
          <w:lang w:eastAsia="ru-RU"/>
        </w:rPr>
        <w:lastRenderedPageBreak/>
        <w:t xml:space="preserve">знаки в виде оленных камней. Налицо весь набор характерных и специфических признаков космологической геодезии. Можно надеяться, что изучение адекватных топографических и археологических материалов "долины царей" и сопредельных территорий откроет много новых архитектурных деталей этой структуры. А сейчас роль объекта космологической архитектуры может выполнять только курган Аржан. И он представляет для этого роскошные возможности: к нему в полной мере употребим геометрический анализ.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Анализ обнаружил сложную космологическую картину, и это следует признать важной и полезной особенностью. Нам не известно ни одного случая примитивного употребления высоких технологий. Сложность обусловлена использованием в одной конструкции двух масштабов. Первый масштаб идентичен масштабу Аркаима, Синташты, Стоунхенджа-I и Кой-Крылган-Калы. В этом масштабе Аржан представляет собой Круг Земной. В него вписывается вся деревянная часть памятника, а деревянный же откос совпадает с кольцом Круга Земного. Центральная площадь (Нижний Мир) специальными мерами не выделяется, но большой центральный сруб отчетливо описывает траекторию центра лунной орбиты. Центр системы совпадает с центром внутреннего сруба. Контур крепи-ды в этой системе координат описывается двумя дугами радиуса 52,65 м, который в "красном" масштабе строго соответствует радиусу окружности высоты Полюса Мира над Аркаимом (52,65 = 52,65° = 52°38'54" с.ш.). Вместе с тем радиусы дуг, описывающих контуры деревянных срубов, в "зеленом" масштабе соответствуют радиусу окружности высоты Полюса Мира над самим Аржаном. Более того, в юго-западном секторе обнаруживается коридор, который может быть интерпретирован как элемент хронографа. Он фиксирует эпоху Аркаима. Таким образом, в космологической архитектуре Аржана отчетливо выделяется слой древней Южно-Уральской космологии.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Второй масштаб (1° = 58,5 см) принимает в качестве эклиптики контур крепиды. Действие очень напомицает решение "бикеров" и "уэссекцев" при строительстве Стоунхенджа-II и Стоунхенджа-lll, но оно выполнено на Аржане в одном слое. Второй масштаб связывает с траекторией центра лунной орбиты уже не большой центральный сруб, а малый внутренний сруб – с колодами-гробами царя и царицы. В этом масштабе тоже отмечается хронограф, фиксирующий эпоху самого Аржана – VI-IX в.в. до н.э.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Использование двухмасштабной системы координат позволяет продуктивно и интересно интерпретировать содержание кургана Аржан. Эта интерпретация не противоречит археологическому материалу.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срубовой конструкции кургана можно насчитать 72 камеры. Главное магическое число. Однако большинство камер пусты. Они были оставлены пустыми при строительстве. Почему? Археологи даже не пытаются ответить на этот вопрос. В центральном срубе было захоронено 9 человек и еще 7 человек – на периферии. Общее число 16 соответствует числу благих стран, </w:t>
      </w:r>
      <w:r w:rsidRPr="00575AE2">
        <w:rPr>
          <w:rFonts w:ascii="Verdana" w:eastAsia="Times New Roman" w:hAnsi="Verdana" w:cs="Times New Roman"/>
          <w:color w:val="393939"/>
          <w:sz w:val="18"/>
          <w:szCs w:val="18"/>
          <w:lang w:eastAsia="ru-RU"/>
        </w:rPr>
        <w:lastRenderedPageBreak/>
        <w:t xml:space="preserve">перечисленных в арийской Авесте. А число 72 равно числу народов, на которые бог разделил строителей Вавилонской башни. Оно же – число помещений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людей, в Аржане обнаружены 14 захоронений коней. С обычной точки зрения они расположены в срубах случайным образом. Напротив, с позиций космологической архитектуры и в системе координат все конские группы имеют смысл. Общее число лошадей 162 (54 х 3) есть магическое число.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Траектория Полюса Мира ( в масштабе Аркаима) делит захоронения коней на две равных группы: 7 внутри (в Нижнем Мире) и 7 – снаружи (в Круге Земном). Симметрично также расположение конских групп по квадрантам, если исключить захоронение коней в центральном срубе и северном проходе. Захоронение коней оценивается археологами как приношения племен своему покойному царю. Они делят приношения на две группы: одна – 7 племен аржанского народа и другая – 7 народов соседей. При этом оказывается, что приношения первой группы размещены в южной половине координатной системы, а все приношения второй группы – в северной.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Учитывая все обстоятельства, можно понять, что в центральном малом срубе Аржана захоронен царь семи народов. Для скифо-сибирского мира вполне допустимо предположить, что эти народы ираноязычны, т.е. арийцы. Их царь принадлежал древней арийской "лунной" династии царей (известна в Махабхарате), ведущей свое легендарное начало от Страны Городов. Аркаимовский мотив в Аржане слышен отчетливо. Один из этих семи народов, которому царь принадлежал по крови, отдал дань уважения каждым из 7 родов отдельно. А один из этих родов, кровный царю, выделен особым образом – его кони захоронены в камере № 5 – на восточной полуоси параллели. Территориально они относятся и к северной и к южной половине конструкции, т.е. на условном языке космологической архитектуры принадлежат и к народу царя и к народам конфедерации. Это возможно в случае династических браков. Вполне допустимо продолжить развитие семичленной структуры общества и понимать захоронение 6 коней во внутреннем срубе как подношение от 6 "братьев" – глав 6 семей царского рода. Сам царь – седьмой. От него конь не положен. Общее число коней, поднесенных от царского рода – 21 (15 – в камере № 5 и 6 – в центральном срубе), но и это число в семичленной структуре не случайно – 7 х 3 = 21.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Аржан и Тувинская геодезическая структура создавались в начале I тыс. до н.э., а Правобережный Хорезм и Ахеменидские столицы – в середине этого же тысячелетия. Космологическая архитектура позволяет увидеть за известной историей ираноязычных народов эпохи Раннего Железного Века особый геополитический смысл и глубокие идеологические связи с историей предшествующей Эпохи Бронзы в Северной Евразии. Как только мы начали рассматривать космологическую архитектуру народов, близких культурно и территориально, так </w:t>
      </w:r>
      <w:r w:rsidRPr="00575AE2">
        <w:rPr>
          <w:rFonts w:ascii="Verdana" w:eastAsia="Times New Roman" w:hAnsi="Verdana" w:cs="Times New Roman"/>
          <w:color w:val="393939"/>
          <w:sz w:val="18"/>
          <w:szCs w:val="18"/>
          <w:lang w:eastAsia="ru-RU"/>
        </w:rPr>
        <w:lastRenderedPageBreak/>
        <w:t xml:space="preserve">тут же на поверхность вышли ее исторические аспекты. Анализировать их детально и глубоко в нашем положении преждевременно. Сейчас мы заняты подготовкой технической базы для будущего анализа мифологии древних народов Старого Света. Лишь после такого анализа придет время исторических аспектов.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этом последовательность этапов исследования соответствует природе явления: геодезия и архитектура первичны, мифология вторична, а история, как сочинения историков, увы, лишь третична. Но, этот, более чем странный, тезис станет вполне понятным (и даже тривиальным) только в конце изложения результатов исследования. А сейчас, в самом его начале и в заключение главы, следует выделить важный вывод космологической геодезии, касающийся устройства глобальной системы. Мы обнаружили две полосы параллелей: одну, лежащую между 50° с.ш. и 54° с.ш., другую – вдоль 30° с.ш. Обе полосы простираются от Гринвича до меридиана 90° в.д. На обоих полосах величинами долгот отмечены главные константы космологической основы: радиусы Круга Земного и Круга Небесного (эклиптика) и "лунная прибавка". Измерения производятся в единых геодезических единицах (градусах), но в двух масштабах, условно называемых нами "красным" и "зеленым". Разметку проводят арии.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Прежде чем перейти к описанию всей глобальной системы, нам необходимо завершить первичное и достаточно поверхностное исследование самой большой и самой важной региональной системы, получившей условное название "Уральский меридиан".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7" w:name="t57"/>
      <w:bookmarkEnd w:id="57"/>
      <w:r w:rsidRPr="00575AE2">
        <w:rPr>
          <w:rFonts w:ascii="Verdana" w:eastAsia="Times New Roman" w:hAnsi="Verdana" w:cs="Times New Roman"/>
          <w:b/>
          <w:bCs/>
          <w:color w:val="505050"/>
          <w:sz w:val="20"/>
          <w:szCs w:val="20"/>
          <w:lang w:eastAsia="ru-RU"/>
        </w:rPr>
        <w:t xml:space="preserve">Глава 8. Уральский меридиан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8" w:name="t58"/>
      <w:bookmarkEnd w:id="58"/>
      <w:r w:rsidRPr="00575AE2">
        <w:rPr>
          <w:rFonts w:ascii="Verdana" w:eastAsia="Times New Roman" w:hAnsi="Verdana" w:cs="Times New Roman"/>
          <w:b/>
          <w:bCs/>
          <w:color w:val="505050"/>
          <w:sz w:val="20"/>
          <w:szCs w:val="20"/>
          <w:lang w:eastAsia="ru-RU"/>
        </w:rPr>
        <w:t xml:space="preserve">8.1. ЯЛПИНГ-НЁР ХОЗЯИН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Движение от Страны Городов к югу по меридиану центра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вывело нас на арийские объекты космологической архитектуры. Движение на север, вдоль Уральской горной страны, тоже продуктивно.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Сразу следует сообщить, что территория Среднего Урала пока никак не реагирует на эту линию. В отношении Южно-Уральского феномена она ведет себя как безмолвное белое пятно. В обычной ситуации такая реакция нормальна, но в нашем экстраординарном случае требуется объяснение. Либо все следы стерты, либо еще не найдены, либо надо искать нечто совсем иное, наконец, либо там в древности действительно была культурная пустыня. Последнее очень сомнительно.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Северный Урал, напротив, сохранил яркие и убедительные свидетельства знакомства древнего угорского населения с феноменом Страны Городов. Меридиан центра О1 проходит вдоль восточного края Северного Урала вдали от высоких водораздельных хребтов по так называемому мансийскому Уралу. Здесь не известна крупномасштабная археология, которую можно интерпретировать как космологическую архитектуру. Однако мансийский Урал богат мифической географией народов манси и хантов. Речь идет о мифах о священных горах.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Удивителен и не находит простого объяснения тот факт, что священные горы Урала имеют весьма скромные размеры и формы. Часты случаи, когда большие или выдающиеся горы находятся рядом со священными, однако никакой святостью не отмечены.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Священные горы имеют одно из двух мансийских названий: Нер-Ойка или Ялпинг-Нер. Слово "нер" переводится как "камень, гора, Урал"; "Ойка" – "хозяин, старик" (по смыслу "бог, дух"); "Ялпинг" – "святой, священный".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Самая почетная и главная, из священных гор мансийскогс Урала имеет полное название Тагт-Талях-Ялпынг-Нер-Ойка, что переводят как "святой хозяин Урала в верховьях Северной Сосьвы". Гора эта невысокая – всего 849 м над уровнем моря.. Гора стоит отдельно, в стороне от водораздельного хребта. Местность здесь незаселенная и дикая, заросшая дремучим лесом. Манси не посещали ее даже во время охоты. В этом заповедном месте запрещено бывать под страхом смерти. Только в особые праздники народ собирался здесь на жертвоприношения, и мужчины всходили на гору. Однако только мужчины.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Известна мансийская географическая легенда, в которой участвует Ялпинг Нер в верховьях Северной Сосьвы и вражеские богатыри-великаны. Вот эта легенда. [58]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Однажды решили ненецкие богатыри пойти на манси войной. Пришли они с запада и поднялись в самое верховье Печеры. Взошли богатыри на одну из горных вершин и увидели за водораздельным хребтом на восточной стороне Урала разгневанного Тагт-Талях-Ялпинг-Нер-Ойку. От ужаса превратились враги в каменные столбы, которые до сих пор стоят на хребтах Мань-Пупыг-Нер ("Малая гора идолов") и Яныг-Пупыг-Нер ("Большая Гора Идолов"). Точное значение слова Пупыг – "дух, демон".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Бубен, который выронил ненецкий шаман, превратился в гору Койп ("бубен, барабан"). Место мифического события находится сейчас на территории Печеро-Илычского заповедника и необыкновенно красиво (рис. 158).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 могуществе Сосьвинского Ялпинг-Нер-Ойки свидетельствует такой факт мифологической истории: за какие-то грехи он перенес другого Нер-Ойку (Ось-Тагт-Талях-Нер-Ойку) из района озера Турват к югу – в верховья Южной Сосьвы, где он и стоит до сего дня (Денежкин Камень!).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Координаты вершины главной горы Урала (Верховного хозяина Урала, Ялпинг-Нера):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59°51'50"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62°00'45"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координаты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59°52'54"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52°33'54"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Ялпинг-Нер стоит на меридиане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в этом его мифическая сила и значение. Значение резко возрастает, если рассчитать удаление Ялпинг-Нера от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оно равно 1052,1 км. Расчетное </w:t>
      </w:r>
      <w:r w:rsidRPr="00575AE2">
        <w:rPr>
          <w:rFonts w:ascii="Verdana" w:eastAsia="Times New Roman" w:hAnsi="Verdana" w:cs="Times New Roman"/>
          <w:color w:val="393939"/>
          <w:sz w:val="18"/>
          <w:szCs w:val="18"/>
          <w:lang w:eastAsia="ru-RU"/>
        </w:rPr>
        <w:lastRenderedPageBreak/>
        <w:t xml:space="preserve">удаление чрезвычайно близко (в масштабе 1000 : 1) радиусу эклиптики Комплекса в Гизе (вариант Тропического года) – 1051,9 м. Самая большая эклиптика космологической геодезии, которую мы знаем, имеет радиус 92°37'19" долготы (на параллели 52° с.ш.) или 6361,182 км. Уральская эклиптика в 6 раз меньше. К ней мы еще вернемся, а сейчас закончим обзор священных гор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Отметим отношения высот над уровнем моря участников мифа о великанах: Ялпынгнер – 849 м, Маньпупунер – 840 м, гора Койп – 1087 м ( ≈ 1080), Яныпупунер – 894 м и 981 м.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59" w:name="t59"/>
      <w:bookmarkEnd w:id="59"/>
      <w:r w:rsidRPr="00575AE2">
        <w:rPr>
          <w:rFonts w:ascii="Verdana" w:eastAsia="Times New Roman" w:hAnsi="Verdana" w:cs="Times New Roman"/>
          <w:b/>
          <w:bCs/>
          <w:color w:val="505050"/>
          <w:sz w:val="20"/>
          <w:szCs w:val="20"/>
          <w:lang w:eastAsia="ru-RU"/>
        </w:rPr>
        <w:t xml:space="preserve">8.2. НЁР-ОЙКИ СТЕРЕГУТ УРАЛ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Кроме Верховного Ялпинг-Нера на Урале обнаруживаются еще около двух десятков гор с названиями Нер-Ойка (Хозяин Урала), Эква (Хозяйка) и Ялпынг-Нер. К северу от самой высокой горы Урала – Народной – обнаруживается еще 5 таких мест. Только здесь употребляется, в основном, ненецкая топонимика. В ней Минисей – "Носитель", в смысле Носитель Земли (точнее – Носительница Земли). Есть там два Пай-Ера (северный и южный) в значении Камень-Хозяин (Пэ – камень, Ерв – хозяин) – эквивалент мансийского Нер-Ойки. Две горы: Старик – Из и Старуха – Из – русскоязычные варианты того же имени.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Большинство Нер-Оек в меридианальном (Северном и Приполярном) мансийском Урале близки к меридиану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Священные горы меридианального Урала лежит в геодезическом прямоугольнике между меридианами 59° в.д., 60° в.д. и параллелями 60° с.ш., 65° с.ш. В этой градусной полосе лежат и водораздельные хребты Уральской Горной Страны (рис. 159). Отношение сторон этого прямоугольника в градусном выражении 1:5, а в линейном выражении 1:10 (на северной стороне) и 1:10,8 (по средней).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204210" cy="7600315"/>
            <wp:effectExtent l="19050" t="0" r="0" b="0"/>
            <wp:docPr id="201" name="Рисунок 201" descr="mhtml:file://I:\аркаим.mht!/i/20/206120/i_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mhtml:file://I:\аркаим.mht!/i/20/206120/i_198.png"/>
                    <pic:cNvPicPr>
                      <a:picLocks noChangeAspect="1" noChangeArrowheads="1"/>
                    </pic:cNvPicPr>
                  </pic:nvPicPr>
                  <pic:blipFill>
                    <a:blip r:embed="rId263" cstate="print"/>
                    <a:srcRect/>
                    <a:stretch>
                      <a:fillRect/>
                    </a:stretch>
                  </pic:blipFill>
                  <pic:spPr bwMode="auto">
                    <a:xfrm>
                      <a:off x="0" y="0"/>
                      <a:ext cx="3204210" cy="76003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159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Меридиан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проходит по правой стороне этого прямоугольника, и основная масса священных гор расположены слева от него. Такая география живо напоминает геометрическое правило конструкторов Аркаима: зачетный азимут проходит по правой стороне ленточного фундамента радиальной стены. Возможно, что истоки правила лежат в уральской географии.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связи с явной согласованностью мифической и реальной географии с космологической геодезией важно посмотреть через эту призму на всю Уральскую Горную страну.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этой точки зрения Урал представляется неожиданно интересным (рис. 160). Вся горная страна может быть поделена на три части: меридианальный Урал (от г. Народная до хр. Таганай); Северный Урал (севернее г. Народная); Южный Урал (южнее г. Юрма). О южной границе следует сказать особо.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3489325" cy="6671310"/>
            <wp:effectExtent l="19050" t="0" r="0" b="0"/>
            <wp:docPr id="202" name="Рисунок 202" descr="mhtml:file://I:\аркаим.mht!/i/20/206120/i_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html:file://I:\аркаим.mht!/i/20/206120/i_199.png"/>
                    <pic:cNvPicPr>
                      <a:picLocks noChangeAspect="1" noChangeArrowheads="1"/>
                    </pic:cNvPicPr>
                  </pic:nvPicPr>
                  <pic:blipFill>
                    <a:blip r:embed="rId264" cstate="print"/>
                    <a:srcRect/>
                    <a:stretch>
                      <a:fillRect/>
                    </a:stretch>
                  </pic:blipFill>
                  <pic:spPr bwMode="auto">
                    <a:xfrm>
                      <a:off x="0" y="0"/>
                      <a:ext cx="3489325" cy="66713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Расчетное расстояние от вершины г. Народная до г. Ицыл 1081,08 км (1080 км + 1,08 км). От вершины г. Народная до г. Юрма 1065,891 км, а от г. Народная до параллели "золотого сечения" северного полушария (З.С. х 90° = 55°37'23" с.ш.) – 1048,479 км.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Обратим внимание на высоты этих гор над уровнем моря: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 Юрма – 1003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 Ицыл – 1049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Другое обстоятельство значительно важнее: "золотое сечение" полушария есть, вместе с тем, и "золотое сечение" полосы параллелей № 56. Центр О</w:t>
      </w:r>
      <w:r w:rsidRPr="00575AE2">
        <w:rPr>
          <w:rFonts w:ascii="Verdana" w:eastAsia="Times New Roman" w:hAnsi="Verdana" w:cs="Times New Roman"/>
          <w:color w:val="393939"/>
          <w:sz w:val="18"/>
          <w:szCs w:val="18"/>
          <w:vertAlign w:val="subscript"/>
          <w:lang w:eastAsia="ru-RU"/>
        </w:rPr>
        <w:t>2</w:t>
      </w:r>
      <w:r w:rsidRPr="00575AE2">
        <w:rPr>
          <w:rFonts w:ascii="Verdana" w:eastAsia="Times New Roman" w:hAnsi="Verdana" w:cs="Times New Roman"/>
          <w:color w:val="393939"/>
          <w:sz w:val="18"/>
          <w:szCs w:val="18"/>
          <w:lang w:eastAsia="ru-RU"/>
        </w:rPr>
        <w:t xml:space="preserve"> лежит на "золотом сечении" полосы № 54. Оба числа употребляются в конструкции пирамид Комплекса в Гизе. Там они есть радиусы (в метрах) вписанных шаров Первой и Второй пирамид – пирамид Солнечного Года и Зодиакального Года.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0" w:name="t60"/>
      <w:bookmarkEnd w:id="60"/>
      <w:r w:rsidRPr="00575AE2">
        <w:rPr>
          <w:rFonts w:ascii="Verdana" w:eastAsia="Times New Roman" w:hAnsi="Verdana" w:cs="Times New Roman"/>
          <w:b/>
          <w:bCs/>
          <w:color w:val="505050"/>
          <w:sz w:val="20"/>
          <w:szCs w:val="20"/>
          <w:lang w:eastAsia="ru-RU"/>
        </w:rPr>
        <w:t xml:space="preserve">8.3. ЛУННАЯ ПРИБАВКА ТАГАНАЯ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Последняя цифра очень близка удалению горы Ялпынг-Нер от О1, т.е. радиусу уральской эклиптики. Древние геодезисты могли придавать этому факту особое значение. Длина меридионального Урала при этом равна 9° меридиана (от 56° с.ш. до 65° с.ш.). Учитывая эти тонкие геодезические обстоятельства, южную границу меридионального Урала можно провести по параллели "Золотого сечения", а условно – по горе Юрме. Опыт космологических исследований рекомендует в таких случаях выделять кроме эклиптики еще и лунную прибавку. Величина лунной прибавки 5°,2422, при эклиптике длиной 9°25'37" меридиана, составит 0,549088° меридиана (32'57") или 61,133 км. Граница лунной прибавки пройдет по параллели 55°04'26" с.ш.. Хребет Таганай вместе с хребтом Юрма покрывают это расстояние.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современной географии эти хребты считаются раздельно, однако в топонимике остались следы иной оценки этой территории. Так, "Таганай" переводят из башкиро-татарского как "таган" – подставка, опора и "ай" – Луна, вместе "Опора Луны", "Подставка Луны".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"Эта красивая и в смысловом отношении прозрачная метафора встречается, однако, с трудностями грамматического характера: переводить надо – "Подставка – Луна".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А.К.Матвеев, 1990, стр.217-218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 далее: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"Конечный элемент "ай" можно, однако, рассматривать и как древнетюркский суффикс с уменьшительно-ласкательным значением. В этом случае, очевидно, произошло последующее переосмысление суффикса в слово ай – "луна".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А.К.Матвеев, 1990, стр.218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Заметим, что в последнем варианте название "подставочка" мало подходит безусловно яркому, интересному и крупному горному хребту. Ситуация становится еще более напряженной, если рассматривать хребет Юрма как северное продолжение Таганая. Название Юрма с башкиро-</w:t>
      </w:r>
      <w:r w:rsidRPr="00575AE2">
        <w:rPr>
          <w:rFonts w:ascii="Verdana" w:eastAsia="Times New Roman" w:hAnsi="Verdana" w:cs="Times New Roman"/>
          <w:color w:val="393939"/>
          <w:sz w:val="18"/>
          <w:szCs w:val="18"/>
          <w:lang w:eastAsia="ru-RU"/>
        </w:rPr>
        <w:lastRenderedPageBreak/>
        <w:t xml:space="preserve">татарского переводят как "Не ходи" (от "йур" – "ходить" и "ма" – суффикс отрицания, который употребляется в глагольных формах).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"Сравним, однако, башкирское йурмэ – "дремучий лес", зафиксированное в миасском говоре башкирского языка". </w:t>
      </w:r>
    </w:p>
    <w:p w:rsidR="00575AE2" w:rsidRPr="00575AE2" w:rsidRDefault="00575AE2" w:rsidP="00575AE2">
      <w:pPr>
        <w:shd w:val="clear" w:color="auto" w:fill="FDFEFF"/>
        <w:spacing w:after="48" w:line="408" w:lineRule="atLeast"/>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А.К.Матвеев, 1990, стр.214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Заметим и мы, что это йурмэ очень созвучно известному "урман", заимствованному из тюркского "орман" – "лес", башкирского "урман" (карагай-урман – сосновый лес), который, в свою очередь, возводят к тюркскому "ор", "ур" – "холм, гора".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Значительно более интересно и важно, что в арийских (иранском и авестийском) есть слово mah – Луна. А "ур" с тем же значением "гора" известно в мансийском и других языках.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у нас есть основание высказать гипотезу о том, что "лунная прибавка" к эклиптике меридионального Урала (с центром на горе Народной) имела не только чисто геодезическое теоретическое бытование, но и имела географическое выражение в виде "лунных гор" как сумма хребтов Таганай и Юрма. Это древнее арийское название переосмыслялось и калькировалось тюркским (башкирским) населением в несколько неуклюжие "подставка-луна" и "Не ходи!". Вот такие интересные топонимические фантазии (кстати, не обязательные для серьезного восприятия) могут возникать на почве космологической геодезии Урала.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Северный Урал.</w:t>
      </w:r>
      <w:r w:rsidRPr="00575AE2">
        <w:rPr>
          <w:rFonts w:ascii="Verdana" w:eastAsia="Times New Roman" w:hAnsi="Verdana" w:cs="Times New Roman"/>
          <w:color w:val="393939"/>
          <w:sz w:val="18"/>
          <w:szCs w:val="18"/>
          <w:lang w:eastAsia="ru-RU"/>
        </w:rPr>
        <w:t xml:space="preserve"> От горы Народная водораздельный хребет резко поворачивает к северо-востоку и прекрасно вписывается в диагональ полуквадрата между меридианами 61° в.д., 65° в.д. и параллелями 65° с.ш. 67° с.ш. При этом в юго-западном углу полуквадрата находится гора Пон-из. В переводе с языка коми Пон-из – "Собачий камень". С этой горы берет начало "собачья река" – Понью, приток Кожима.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Можно видеть полезность и другого полуквадрата между 61° в.д., 67° в.д. и 65° с.ш. 68° с.ш. От северо-восточного угла полуквадрата Уральская горная страна резко поворачивает к северо-западу и по диагонали другого геодезического прямоугольника (60° в.д., 60° в.д. и 68° с.ш., 70° с.ш.) приближается к меридиану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В северо-западном углу этого прямоугольника находится остров Вайгач. А на Вайгаче живут боги народа ненцев.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b/>
          <w:bCs/>
          <w:color w:val="393939"/>
          <w:sz w:val="18"/>
          <w:szCs w:val="18"/>
          <w:lang w:eastAsia="ru-RU"/>
        </w:rPr>
        <w:t>Южный Урал.</w:t>
      </w:r>
      <w:r w:rsidRPr="00575AE2">
        <w:rPr>
          <w:rFonts w:ascii="Verdana" w:eastAsia="Times New Roman" w:hAnsi="Verdana" w:cs="Times New Roman"/>
          <w:color w:val="393939"/>
          <w:sz w:val="18"/>
          <w:szCs w:val="18"/>
          <w:lang w:eastAsia="ru-RU"/>
        </w:rPr>
        <w:t xml:space="preserve"> От линии "золотого сечения" северного полушария (или, приблизительно, от горы Юрмы). Уральская горная страна поворачивает к юго-западу. При этом и здесь можно указать геодезический квадрат, к диагонали которого тяготеет водораздельный хребет Урал-тау. Этот квадрат ограничен меридианами 57° в.д., 61° в.д. и параллелями 52° с.ш., 56° с.ш. К диагонали другого квадрата тяготеют горы Яман-тау и Иремель-тау. Он ограничен меридианами 57° в.д. 60° в.д. и параллелями 53° с.ш. 56°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Интересная географическая деталь отмечается в точке поворота Урала к юго-западу от линии "золотого сечения". Самый восточный хребет у этой линии называется Собачьи горы (северное </w:t>
      </w:r>
      <w:r w:rsidRPr="00575AE2">
        <w:rPr>
          <w:rFonts w:ascii="Verdana" w:eastAsia="Times New Roman" w:hAnsi="Verdana" w:cs="Times New Roman"/>
          <w:color w:val="393939"/>
          <w:sz w:val="18"/>
          <w:szCs w:val="18"/>
          <w:lang w:eastAsia="ru-RU"/>
        </w:rPr>
        <w:lastRenderedPageBreak/>
        <w:t xml:space="preserve">продолжение Ильменских гор). Собачья гора в северном полуквадрате и Собачьи горы в южном квадрате. Совпадение?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Впрочем, об этом довольно. Уральская топонимика будет отдельным предметом исследования.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1" w:name="t61"/>
      <w:bookmarkEnd w:id="61"/>
      <w:r w:rsidRPr="00575AE2">
        <w:rPr>
          <w:rFonts w:ascii="Verdana" w:eastAsia="Times New Roman" w:hAnsi="Verdana" w:cs="Times New Roman"/>
          <w:b/>
          <w:bCs/>
          <w:color w:val="505050"/>
          <w:sz w:val="20"/>
          <w:szCs w:val="20"/>
          <w:lang w:eastAsia="ru-RU"/>
        </w:rPr>
        <w:t xml:space="preserve">8.4. ЭКЛИПТИКА И МИРОВОЕ ЯЙЦО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теперь пришло время вернуться к сюжету о каменных великанах и Ялпинг-Нере в верховьях Северной Сосьвы. Приведем фрагмент древнегерманского мифа о творении мира (Младшая Эдда. Снорри Стурлусон [79]): </w:t>
      </w:r>
    </w:p>
    <w:p w:rsidR="00575AE2" w:rsidRPr="00575AE2" w:rsidRDefault="00575AE2" w:rsidP="00575AE2">
      <w:pPr>
        <w:shd w:val="clear" w:color="auto" w:fill="FDFEFF"/>
        <w:spacing w:after="0"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"Как же была устроена Земля? Тогда ответил Высокий: "Она снаружи округлая, а кругом ее лежит глубокий Океан. По берегам океана они отвели земли Великанам – а весь мир в глубине суши оградили стеной для защиты от великанов. Для этой стены они взяли веки великана Имира и назвали крепость Мидгард. Они взяли и мозг его и бросив в воздух сделали облака.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Шли сыновья Бора берегом моря и увидели два дерева. Взяли они те деревья и сделали из них людей. &lt;...&gt; Мужчину нарекли Ясенем, а женщину Ивой. И от них-то и пошел род людской, поселенный богами в стенах Мидгарда. Вслед за тем они построили, себе град в середине мира и назвали его Асгард, &lt;...&gt;"</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Нам уже приходилось обсуждать устройство Асгарда как описание Страны Городов в связи с числовой магией "Речей Гримнира" из Старшей Эдды. Теперь в Младшей Эдде, не обсуждая всех деталей и без обширных комментариев, обратим внимание на фразу: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"Для этой стены они взяли веки великана Имира и назвали крепость Мидгард".</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"Мидрард" – "средняя ограда" – несомненно большая территория – много больше Асгарда. Мидгард – место обитания людей. За стеной Мидгарда находится страна Великанов – Етунхейм. Ясно, что если Асгард – на Южном Урале, то Мидгард – весь Урал и сопредельные территории. Великаны Мань-Пупыг-Нера не могут быть случайным совпадением с германским мифом.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Асгард построен людьми по указаниям богов, а вот стена Мидгарда построена самими богами, следовательно, она не является архитектурным объектом, а абстрактным, умозрительным. Осталось понять, почему эту ограду боги изготовили из век великана Имира.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 тела Имира изготовили весь мир. Причем из глаз сделали Солнце и Луну. Во многих космологиях древности встречается такой образ. В нашем случае веки великана есть то, что ограничивает движение Солнца и Луны (как глаз Первочеловека). Что же ограничивает движение Солнца и Луны? Конечно же, эклиптика и лунный путь – большие окружности небесной сферы. Следовательно, Ялпынг-Нер установлен на эклиптике в точке зимнего солнцестояния Вечного Зодиака (на меридиане центра О1). Он оберегает землю людей (Мидгард) от Великанов Етунхейма. А ненцы в сюжете мансийской легенды суть явление позднее и понятное. Учитывая эти обстоятельства, мы можем провести на карте окружность уральской эклиптики радиуса </w:t>
      </w:r>
      <w:r w:rsidRPr="00575AE2">
        <w:rPr>
          <w:rFonts w:ascii="Verdana" w:eastAsia="Times New Roman" w:hAnsi="Verdana" w:cs="Times New Roman"/>
          <w:color w:val="393939"/>
          <w:sz w:val="18"/>
          <w:szCs w:val="18"/>
          <w:lang w:eastAsia="ru-RU"/>
        </w:rPr>
        <w:lastRenderedPageBreak/>
        <w:t xml:space="preserve">1052.1 км. Вместе с ней полезно проводить и другие окружности космологической геодезии (Круга Земного и Круга Небесного) (рис. 162).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279265" cy="5903595"/>
            <wp:effectExtent l="19050" t="0" r="6985" b="0"/>
            <wp:docPr id="203" name="Рисунок 203" descr="mhtml:file://I:\аркаим.mht!/i/20/206120/i_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mhtml:file://I:\аркаим.mht!/i/20/206120/i_200.png"/>
                    <pic:cNvPicPr>
                      <a:picLocks noChangeAspect="1" noChangeArrowheads="1"/>
                    </pic:cNvPicPr>
                  </pic:nvPicPr>
                  <pic:blipFill>
                    <a:blip r:embed="rId265" cstate="print"/>
                    <a:srcRect/>
                    <a:stretch>
                      <a:fillRect/>
                    </a:stretch>
                  </pic:blipFill>
                  <pic:spPr bwMode="auto">
                    <a:xfrm>
                      <a:off x="0" y="0"/>
                      <a:ext cx="4279265" cy="590359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162. Уральский меридиан.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Заметим, что эклиптика в Гизе есть геометрическая окружность, выполненная в регулярной правильной координатной сетке. Она – метровый вариант уральской эклиптики. А вот сетка параллелей и меридианов на наших широтах выглядит иначе. В километровом исполнении геометрия становится геодезией. При тысячекратном увеличении окружность трансформируется в яйцо (рис. 163). Изображен один из вариантов трансформации. Он выполнен для того, чтобы продемонстрировать известный космологический образ Мирового Яйца. В нем легко разглядеть Зародыш – Страну Городов (Середину Мира, Пуп Земли, Асгард, Хванирату, Шамбалу, Сяньюань, Эдем, Ирий, Ариан-Вейо и т.д. и т.п.). Богатая возможность анализировать мифологические </w:t>
      </w:r>
      <w:r w:rsidRPr="00575AE2">
        <w:rPr>
          <w:rFonts w:ascii="Verdana" w:eastAsia="Times New Roman" w:hAnsi="Verdana" w:cs="Times New Roman"/>
          <w:color w:val="393939"/>
          <w:sz w:val="18"/>
          <w:szCs w:val="18"/>
          <w:lang w:eastAsia="ru-RU"/>
        </w:rPr>
        <w:lastRenderedPageBreak/>
        <w:t xml:space="preserve">космологии народов Старого Света. Однако этой теме нужно посвятить отдельное обширное исследование. А сейчас следует завершить обзор космологической геодезии Уральской горной страны – древнего "Уральского Меридиана", с тем, чтобы продолжить расширение глобальной сети.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096385" cy="5449570"/>
            <wp:effectExtent l="19050" t="0" r="0" b="0"/>
            <wp:docPr id="204" name="Рисунок 204" descr="mhtml:file://I:\аркаим.mht!/i/20/206120/i_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mhtml:file://I:\аркаим.mht!/i/20/206120/i_201.png"/>
                    <pic:cNvPicPr>
                      <a:picLocks noChangeAspect="1" noChangeArrowheads="1"/>
                    </pic:cNvPicPr>
                  </pic:nvPicPr>
                  <pic:blipFill>
                    <a:blip r:embed="rId266" cstate="print"/>
                    <a:srcRect/>
                    <a:stretch>
                      <a:fillRect/>
                    </a:stretch>
                  </pic:blipFill>
                  <pic:spPr bwMode="auto">
                    <a:xfrm>
                      <a:off x="0" y="0"/>
                      <a:ext cx="4096385" cy="544957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163. Мировое яйцо.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2" w:name="t62"/>
      <w:bookmarkEnd w:id="62"/>
      <w:r w:rsidRPr="00575AE2">
        <w:rPr>
          <w:rFonts w:ascii="Verdana" w:eastAsia="Times New Roman" w:hAnsi="Verdana" w:cs="Times New Roman"/>
          <w:b/>
          <w:bCs/>
          <w:color w:val="505050"/>
          <w:sz w:val="20"/>
          <w:szCs w:val="20"/>
          <w:lang w:eastAsia="ru-RU"/>
        </w:rPr>
        <w:t xml:space="preserve">8.5.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Эта, по необходимости, короткая глава содержит материал, относящийся больше к Уральской горной стране, чем к геодезической структуре Урала. Космологическая геодезия Урала столь масштабна и сложна, что описать ее в коротком очерке невозможно. Страна Городов в ней лишь часть и эпизод. С другой стороны, объем археологической и топографической информации для территории, описываемой окружностью с радиусом в тысячу километров, спишком велик и состояние его слишком сыро, чтобы надеяться на быстрое завершение исследований. Сейчас можно уверенно утверждать, что перспективы этих исследований грандиозны. Уже вполне </w:t>
      </w:r>
      <w:r w:rsidRPr="00575AE2">
        <w:rPr>
          <w:rFonts w:ascii="Verdana" w:eastAsia="Times New Roman" w:hAnsi="Verdana" w:cs="Times New Roman"/>
          <w:color w:val="393939"/>
          <w:sz w:val="18"/>
          <w:szCs w:val="18"/>
          <w:lang w:eastAsia="ru-RU"/>
        </w:rPr>
        <w:lastRenderedPageBreak/>
        <w:t xml:space="preserve">определенно вырисовываются контуры региональных геодезических эпизодов в окрестностях Тюмени, в Петропавловском Приишимье, в Среднем течении р. Белой и ряде других мест. Однако публиковать незрелые материалы преждевременно, тем более в ознакомительной работе.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Средний и Северный Урал находятся в лесной ландшафтной зоне, где на протяжении почти всей истории господствовал присваивающий тип хозяйства. Здесь обитали охотники и рыболовы. Земледелие и животноводство в тайге не может играть существенную роль. Присваивающее хозяйство, в свою очередь, не может кормить многочисленное население и содержать большие поселки. Следовательно, в лесной зоне невозможно концентрировать население и ресурсы для строительства огромных и трудоемких архитектурных сооружений. Космологическая архитектура здесь будет (если будет найдена) иметь меньший масштаб, чем Аркаим или Синташта. А космологические идеи могут принимать иные формы, например форму географической мифологии.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Особый интерес с этой точки зрения вызывает мифология древнейших народов Урала и сопредельных территорий – угров. Историки очень уверенно обсуждают детали бытования угров в Урало-Казахстанских степях в эпоху Бронзы.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Оказалось, что география Урала как нельзя лучше подходит для расположения космологической геодезии, а мифология местных народов содержит остатки сведений об этом.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частности, очень интересны материалы мансийской мифологии, касающиеся священных гор. Таких гор известно более двух десятков и почти все они расположены вблизи меридиана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(южная часть Страны Городов). При этом самая священная из них, играющая роль Верховного хозяина всего Урала – сосьвинский Ялпынг-Нер – лежит точно на этом меридиане. К тому же она удалена от центра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на 1052,1 км, что в масштабе 1 : 1000 сопоставимо с радиусом эклиптики комплекса в Гизе (1051,9 км). Уральско-египетские схождения в космологической геодезии столь многочисленны, что их игнорировать невозможно. К тому же Ялпинг-Нер имеет редкую подковообразную форму с двумя вершинами. Точно так же устроена на Урале только Иремель-тау, участие которой в космологической геодезии несомненно.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Чтобы выйти продуктивно из этой интересной ситуации, следует привлечь материалы германской мифологии, в частности, фрагменты "Младшей Эдды", описывающей ранние этапы космогенеза. Создание Мира из частей тела первородного великана Имира. Имеем ли мы право привлекать германскую мифологию для толкования деталей космологической геодезии на Урале? Да, разумеется. И не только можем, но и должны это делать, поскольку, объявив феномен глобальным явлением, следует постоянно сопоставлять его идеологию с известными мифами народов Старого Света (по крайней мере, Старого Света). Что касается конкретно скандинавских мифов, то для них характерно множественное и детальное соответствие с конкретной геодезией и архитектурой Страны Городов. В частности, с южной ее частью сопоставим центральный объект </w:t>
      </w:r>
      <w:r w:rsidRPr="00575AE2">
        <w:rPr>
          <w:rFonts w:ascii="Verdana" w:eastAsia="Times New Roman" w:hAnsi="Verdana" w:cs="Times New Roman"/>
          <w:color w:val="393939"/>
          <w:sz w:val="18"/>
          <w:szCs w:val="18"/>
          <w:lang w:eastAsia="ru-RU"/>
        </w:rPr>
        <w:lastRenderedPageBreak/>
        <w:t xml:space="preserve">германской мифологии Асгард. Также не существует непреодолимых препятствий для отыскания сопряжения германской и угорской истории на Урале.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В древних космогониях творение Мира из частей первородного великана встречается часто. Однако только в "Младшей Эдде" известен эпизод создания стены вокруг обитаемого мира из век великана Имира. Если сами глаза становятся Солнцем и Луной, то веки, ограничивающие движения глаз, могут быть поняты как эквивалент эклиптики и лунного пути или, в более широком понимании, всего Зодиака. С этим можно согласиться и исходя из общих соображений в рамках космологической идеологии. В окрестностях Ялпын-Нера, к северо-западу от него, находятся знаменитые каменные "болваны", описанные в мансийских мифах как вражеские великаны. В германском мифе стена Мидгарда предназначена для защиты от великанов-етунов. Все сходится. Остается лишь принять простое техническое решение: отрезок меридиана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 Ялпынг-Нер, длиной в 1051,9 км, есть радиус эклиптики. При этом полюс эклиптики находится в точке О</w:t>
      </w:r>
      <w:r w:rsidRPr="00575AE2">
        <w:rPr>
          <w:rFonts w:ascii="Verdana" w:eastAsia="Times New Roman" w:hAnsi="Verdana" w:cs="Times New Roman"/>
          <w:color w:val="393939"/>
          <w:sz w:val="18"/>
          <w:szCs w:val="18"/>
          <w:vertAlign w:val="subscript"/>
          <w:lang w:eastAsia="ru-RU"/>
        </w:rPr>
        <w:t>1</w:t>
      </w:r>
      <w:r w:rsidRPr="00575AE2">
        <w:rPr>
          <w:rFonts w:ascii="Verdana" w:eastAsia="Times New Roman" w:hAnsi="Verdana" w:cs="Times New Roman"/>
          <w:color w:val="393939"/>
          <w:sz w:val="18"/>
          <w:szCs w:val="18"/>
          <w:lang w:eastAsia="ru-RU"/>
        </w:rPr>
        <w:t xml:space="preserve">. Остальные действия геодезического анализа имеют уже стандартный характер. Полученная таким образом огромная концентрическая геодезическая структура служит основой для дальнейших исследований.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уральская география и топонимика содержит еще одно решение задачи о региональной эклиптике. Геодезический расчет показал, что меридиональная часть Уральской горной страны от вершины горы Народной (самая высокая гора Урала) до вершины горы Ицыл составляет 1081,08 км (1080 км + 1,08 км). Геодезическая длина этого отрезка 9°. Все числа магические. И этот отрезок можно считать радиусом эклиптики, но центр окружности следует поместить на гору Народную. Этот вывод следует из толкования Южно-Уральской топонимики в районе хребта Таганай – гора Юрма. Этот хребет может быть понят как "лунная прибавка" этого конкретного отрезка. Впрочем, приведенные материалы не следует рассматривать как окончательный результат – они только повод для углубленного исследования.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3" w:name="t63"/>
      <w:bookmarkEnd w:id="63"/>
      <w:r w:rsidRPr="00575AE2">
        <w:rPr>
          <w:rFonts w:ascii="Verdana" w:eastAsia="Times New Roman" w:hAnsi="Verdana" w:cs="Times New Roman"/>
          <w:b/>
          <w:bCs/>
          <w:color w:val="505050"/>
          <w:sz w:val="20"/>
          <w:szCs w:val="20"/>
          <w:lang w:eastAsia="ru-RU"/>
        </w:rPr>
        <w:t xml:space="preserve">Глава 9. Глобальная сеть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4" w:name="t64"/>
      <w:bookmarkEnd w:id="64"/>
      <w:r w:rsidRPr="00575AE2">
        <w:rPr>
          <w:rFonts w:ascii="Verdana" w:eastAsia="Times New Roman" w:hAnsi="Verdana" w:cs="Times New Roman"/>
          <w:b/>
          <w:bCs/>
          <w:color w:val="505050"/>
          <w:sz w:val="20"/>
          <w:szCs w:val="20"/>
          <w:lang w:eastAsia="ru-RU"/>
        </w:rPr>
        <w:t xml:space="preserve">9.1. СТАРЫЙ СВЕТ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9.1.1. Лхаса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объект космологической архитектуры находится в Тибете. Речь идет о столице Тибета городе Лхаса и дворце Потала – резиденции Далай-Ламы. Это – средневековая архитектура. Мы будем анализировать местоположение и обстоятельства выбора места. Адекватная топография и архитектура нам недоступны.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нас это место привлекательно тем, что оно находится вблизи точки с координатами 90° в.д. и 30° с.ш. Более того, в непосредственной близости от точки: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91° 09'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 58'51"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Напомним координаты Великой Пирамиды: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31° 09'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29° 58' 51"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Они лежат на одной параллели и разделены 60° долготы. С точки зрения космологической геодезии окрестности Лхасы являются районом чрезвычайно перспективным. В этой связи важно знать исторические обстоятельства выбора места для духовной столицы Тибета.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"Создание тибетского государства тибетские источники приписывают САНГЦЭН-ГАМПО (629-649 г.), который завершил длительный процесс объединения тибетских племен".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Следует заметить, что до этого объединения на территории Тибета "насчитывалось около 20 военно-племенных образований" – 18 племен.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"Историческим центром тибетского государства была долина р. Ярлунг (на юго-востоке Тибета). Сюда, на место современной Лхасы, в V в. н.э. первый объединитель тибетских племен, легендарный ЦЭНПО (царь)ЛХАТХОТХОРИ, перенес свою столицу" [19].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Всемирная история (том III, глава II, стр. 44-45) [22] трактует этот вопрос в другом разрезе: </w:t>
      </w:r>
    </w:p>
    <w:p w:rsidR="00575AE2" w:rsidRPr="00575AE2" w:rsidRDefault="00575AE2" w:rsidP="00575AE2">
      <w:pPr>
        <w:shd w:val="clear" w:color="auto" w:fill="FDFEFF"/>
        <w:spacing w:after="48" w:line="408" w:lineRule="atLeast"/>
        <w:ind w:firstLine="230"/>
        <w:rPr>
          <w:rFonts w:ascii="Verdana" w:eastAsia="Times New Roman" w:hAnsi="Verdana" w:cs="Times New Roman"/>
          <w:i/>
          <w:iCs/>
          <w:color w:val="393939"/>
          <w:sz w:val="18"/>
          <w:szCs w:val="18"/>
          <w:lang w:eastAsia="ru-RU"/>
        </w:rPr>
      </w:pPr>
      <w:r w:rsidRPr="00575AE2">
        <w:rPr>
          <w:rFonts w:ascii="Verdana" w:eastAsia="Times New Roman" w:hAnsi="Verdana" w:cs="Times New Roman"/>
          <w:i/>
          <w:iCs/>
          <w:color w:val="393939"/>
          <w:sz w:val="18"/>
          <w:szCs w:val="18"/>
          <w:lang w:eastAsia="ru-RU"/>
        </w:rPr>
        <w:t xml:space="preserve">"Основателем Тибетского государства считается СРОНЦЗАН-ГАМБО (умер в 650 г.). При Сронцзангамбо тибетцы предприняли ряд завоевательных походов на север – на земли племен тогонцев и на запад – в сторону Средней Азии. Сронцзан-гамбо стремился укрепить своё могущество и путем установления дружественных отношений со своим южным соседом – гималайским княжеством Непал. Связи с Непалом привели к проникновению в Тибет буддизма, а также непальской культуры. Особенно многим обязана Непалу своеобразная архитектура Тибета. Непальскими мастерами-строителями в конце VII века был возведен Джокан – первый буддийский монастырь в Тибете. </w:t>
      </w:r>
      <w:r w:rsidRPr="00575AE2">
        <w:rPr>
          <w:rFonts w:ascii="Verdana" w:eastAsia="Times New Roman" w:hAnsi="Verdana" w:cs="Times New Roman"/>
          <w:b/>
          <w:bCs/>
          <w:i/>
          <w:iCs/>
          <w:color w:val="393939"/>
          <w:sz w:val="18"/>
          <w:szCs w:val="18"/>
          <w:lang w:eastAsia="ru-RU"/>
        </w:rPr>
        <w:t>При Сронцзан-гамбо был постороен и знаменитый дворец Потала</w:t>
      </w:r>
      <w:r w:rsidRPr="00575AE2">
        <w:rPr>
          <w:rFonts w:ascii="Verdana" w:eastAsia="Times New Roman" w:hAnsi="Verdana" w:cs="Times New Roman"/>
          <w:i/>
          <w:iCs/>
          <w:color w:val="393939"/>
          <w:sz w:val="18"/>
          <w:szCs w:val="18"/>
          <w:lang w:eastAsia="ru-RU"/>
        </w:rPr>
        <w:t>, впоследствии ставший резеденцией Далай-Ламы".</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Пока добавить к этому нечего.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9.1.2. Месопотамия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Следующий объект космологической архитектуры лежит также вблизи 30° с.ш. Это Месопотамия с ее великими древними цивилизациями.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Изобразим географию Междуречья в градусной сетке (рис. 164). Реки Тигр и Евфрат в течение исторического времени меняли свои русла и преимущественно в нижнем течении как раз там, где люди предпочитали создавать цивилизации [33, 34]. По странному стечению обстоятельств устья рек располагались в древности и располагаются сейчас в непосредственной близости от параллели 30° с.ш. Древнее Междуречье удивительно хорошо вписывается в диагональ большого геодезического квадрата со стороной в 5° (43° в.д., 48° в.д. и 30° с.ш., 35° с.ш.). При этом все его стороны имеют особый геодезический смысл. Кроме известных 30° с.ш. есть 34° 22' 37" с.ш. </w:t>
      </w:r>
      <w:r w:rsidRPr="00575AE2">
        <w:rPr>
          <w:rFonts w:ascii="Verdana" w:eastAsia="Times New Roman" w:hAnsi="Verdana" w:cs="Times New Roman"/>
          <w:color w:val="393939"/>
          <w:sz w:val="18"/>
          <w:szCs w:val="18"/>
          <w:lang w:eastAsia="ru-RU"/>
        </w:rPr>
        <w:lastRenderedPageBreak/>
        <w:t xml:space="preserve">– "золотое сечение" северного полушария [(1 – ЗС) х 90° (градусная полоса № 56 при отсчете от полюса)]. Восточная сторона 48° в.д. есть "метровый эквивалент" 60°: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60° х 0,8 м = 48 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тем, и западная сторона есть "метровый эквивалент" 54°: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54° х 0,8 м = 43,2 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915535" cy="5859780"/>
            <wp:effectExtent l="19050" t="0" r="0" b="0"/>
            <wp:docPr id="205" name="Рисунок 205" descr="mhtml:file://I:\аркаим.mht!/i/20/206120/i_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mhtml:file://I:\аркаим.mht!/i/20/206120/i_202.png"/>
                    <pic:cNvPicPr>
                      <a:picLocks noChangeAspect="1" noChangeArrowheads="1"/>
                    </pic:cNvPicPr>
                  </pic:nvPicPr>
                  <pic:blipFill>
                    <a:blip r:embed="rId267" cstate="print"/>
                    <a:srcRect/>
                    <a:stretch>
                      <a:fillRect/>
                    </a:stretch>
                  </pic:blipFill>
                  <pic:spPr bwMode="auto">
                    <a:xfrm>
                      <a:off x="0" y="0"/>
                      <a:ext cx="4915535" cy="58597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164. Месопотамия.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Подобная ситуация нам встречалась в Стране Городов, где употреблялись космологические окружности двух масштабов 1 км = 1 м и 1 км = 1 ар°. В глобальной сети действует такое же правило. На 30° с.ш. мы уже рассматривали и чисто "градусные" объекты (Египет – 30° в.д., Лхаса – 90° в.д., столицы Ирана – 54° в.д.) и объекты в "метровых эквивалентах" (Хараппа – 72° в.д., Ариаварта – 74° в.д.). В то время как в северной полосе (между 50° с.ш. и 54° с.ш.) нами </w:t>
      </w:r>
      <w:r w:rsidRPr="00575AE2">
        <w:rPr>
          <w:rFonts w:ascii="Verdana" w:eastAsia="Times New Roman" w:hAnsi="Verdana" w:cs="Times New Roman"/>
          <w:color w:val="393939"/>
          <w:sz w:val="18"/>
          <w:szCs w:val="18"/>
          <w:lang w:eastAsia="ru-RU"/>
        </w:rPr>
        <w:lastRenderedPageBreak/>
        <w:t xml:space="preserve">пока исследованы только объекты "градусного" списка: Страна Городов – 60° в.д., Аржан – 93° 37' в.д. Квадрат Стоунхенджа может быть отнесен к обоим спискам.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мы обнаруживаем, что космологическая геодезия Месопотамии есть "метровый эквивалент" космологической геодезии (в части долготы от Гринвича) Урала. Такой же вывод нам следовало сделать уже давно в отношении Индии и Саяно-Алтая.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через Месопотамию проходит градусная полоса меридианов с градусным магическим значением 45° (44° в.д., 45° в.д.). Более того, через середину этой полосы проходит меридиан "золотого сечения" радиуса эклиптики в "метровом эквиваленте":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ЗС х 72 = 44,4984... = 44°29'54"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Поскольку "золотые сечения" в Месопотамской геодезии играют особую роль, попробуем провести еще более тонкие и изящные пропорционирования. Возьмем широту Аркаима и подвергнем ее "золотому сечению":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52°38'54" с.ш. = 52,648333°;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52,648333° х 0,61803395 = 32,538457° = 32°32'18"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Последнее число есть параллель Вавилона.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Проделаем ту же операцию и с широтой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52°28'59" с.ш. = 52.4830555°;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52,4830555° х 0,61803395 = 32,43631 = 32°26'11"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 это уже параллель города Нимруда. К тому же Вавилон стоял в непосредственной близости от точки пересечения диагоналей геодезического квадрата.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мы можем отнести Месопотамию к районам чрезвычайно перспективным в отношении поиска космологической архитектуры и космологической геодезии и описания мотивации такого рода в исторических действиях древних народов этого региона. Однако без адекватной топографии выводы более конкретного плана делать нельзя.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Некто Ктезий сообщал, что длина окружности городских стен Вавилона равнялась 360 "фарлонгов" – "столько, сколько дней в году". При этом "фарлонг" считается равным 201,17 м. В этом случае периметр составит 72421,2 м, что совершенно не реально. Вавилон в VII-VI вв. до н.э. представлял собой вытянутый четырехугольник площадью около 10 км</w:t>
      </w:r>
      <w:r w:rsidRPr="00575AE2">
        <w:rPr>
          <w:rFonts w:ascii="Verdana" w:eastAsia="Times New Roman" w:hAnsi="Verdana" w:cs="Times New Roman"/>
          <w:color w:val="393939"/>
          <w:sz w:val="18"/>
          <w:szCs w:val="18"/>
          <w:vertAlign w:val="superscript"/>
          <w:lang w:eastAsia="ru-RU"/>
        </w:rPr>
        <w:t>2</w:t>
      </w:r>
      <w:r w:rsidRPr="00575AE2">
        <w:rPr>
          <w:rFonts w:ascii="Verdana" w:eastAsia="Times New Roman" w:hAnsi="Verdana" w:cs="Times New Roman"/>
          <w:color w:val="393939"/>
          <w:sz w:val="18"/>
          <w:szCs w:val="18"/>
          <w:lang w:eastAsia="ru-RU"/>
        </w:rPr>
        <w:t xml:space="preserve">, т.е. с периметром около 12-13 км. Древний Вавилон был значительно меньше. К тому же мера длины "фарлонг" вызывает законные сомнения. Однако схема соблазнительна: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фарлонг = 200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360 х 200 = 72000 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9.1.3. Палестина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переместимся в соседний регион Ближнего Востока – в Палестину. Здесь проходит меридиональная градусная полоса № 36 (от Гринвича) (рис. 165). Южная граница Палестины </w:t>
      </w:r>
      <w:r w:rsidRPr="00575AE2">
        <w:rPr>
          <w:rFonts w:ascii="Verdana" w:eastAsia="Times New Roman" w:hAnsi="Verdana" w:cs="Times New Roman"/>
          <w:color w:val="393939"/>
          <w:sz w:val="18"/>
          <w:szCs w:val="18"/>
          <w:lang w:eastAsia="ru-RU"/>
        </w:rPr>
        <w:lastRenderedPageBreak/>
        <w:t xml:space="preserve">упирается в параллель 30 с.ш. Построим геодезический квадрат АВСД, ограниченный меридианами 34° в.д., 37° в.д. и параллелями 30° с.ш., 33° с.ш. На его диагонали ВД установлен город Иерусалим (координаты: 33°13'40" в.д. и 31°46'20"с.ш.). При этом долгота святого города численно равна "золотому сечению" числа 57 (57 х 0,6180395 = 35,227935 = 35°13'41''), а его удаление от градусной сетки – 13'40". Город большой (даже его старая часть), а потому можно считать удаление равным 13'. Однако 13'40" интересно в десятичном представлении – 13,666° = 13° + 0,666°.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827905" cy="6678930"/>
            <wp:effectExtent l="19050" t="0" r="0" b="0"/>
            <wp:docPr id="206" name="Рисунок 206" descr="mhtml:file://I:\аркаим.mht!/i/20/206120/i_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html:file://I:\аркаим.mht!/i/20/206120/i_203.png"/>
                    <pic:cNvPicPr>
                      <a:picLocks noChangeAspect="1" noChangeArrowheads="1"/>
                    </pic:cNvPicPr>
                  </pic:nvPicPr>
                  <pic:blipFill>
                    <a:blip r:embed="rId268" cstate="print"/>
                    <a:srcRect/>
                    <a:stretch>
                      <a:fillRect/>
                    </a:stretch>
                  </pic:blipFill>
                  <pic:spPr bwMode="auto">
                    <a:xfrm>
                      <a:off x="0" y="0"/>
                      <a:ext cx="4827905" cy="667893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165. Палестина.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В квадрате АВСД находятся все исторические районы Палестины: Галилея, Самария, Иудея и др. В то время как финикийское побережье с городами Тир, Сидон, Берута, Губла лежит хоть и в той же полосе № 36, но в пределах другого геодезического квадрата BEFC. Интересно наблюдать, как побережье Средиземного моря от Хайфы до Триполи тяготеет к линии m-n, параллельной диагонали геодезического полуквадрата AEFD – AF. Это тяготение наблюдается лишь в полосе № 36.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Нужно отметить положение города Назарет – родины Христа. Он установлен на диагонали квадрата PRST и на удалении от градусной сетки в 18'. В центре этого квадрата на пересечении диагоналей обнаруживается город Бейсан.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Квадраты ABCD и BEFC содержат по 9 градусных квадратов.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Палестинско-финикийский полуквадрат интересно сопряжен с прямоугольником "золотых сечений" abcd. Он образован меридианом 34°22'37" в.д. [(1 – ЗС) х 90°], меридианом 37°04'55" в.д. (ЗС х 60°), параллелью 34°22'37" с.ш. [(1 – ЗС) х 90°], параллелью 30° с.ш. Отношение его сторон, естественно, тоже есть "золотое сечение":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37°04'55" в.д. – 34°22'37" в.д. = 2°42'18";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34°22'37" с.ш. – 30° с.ш. = 4°22'37";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2042'18"/4°22'37" = 0,61803383.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Вместе с тем, "золотое сечение" длинной стороны есть короткая сторона: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4°22'37" х 0,61803383 = 2°42'18".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Параллель 32°42'18" с.ш. вырезает в прямоугольнике abcd геодезический квадрат afgd, и проходит через город Назарет (!), а его диагональ fd – в непосредственной близости от центра Иерусалима.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9.1.4. Анатолия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Геодезия Палестины столь сложна, точна и интересна, что возникает желание продолжить исследование в северном направлении, туда, где в бассейне Галиса (ныне Кызыл-Ирмак) проходила историческая жизнь народа хетты [21].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центре Малой Азии еще до III тыс. до н.э. обитал народ хатты, близкий по языку и культуре древнейшим обитателям Кавказа. Эти древние скотоводы не поднялись до вершин государственности, но имели столицу – город Хаттушаш (в окрестностях нынешней турецкой деревни Богазкей). Местоположение духовного центра хаттов завораживает: она лежит на параллели 40° с.ш. и на меридиане 34°38', который очень близок ЗС х 56° = 34°36'36" с.ш. К тому же, через это место проходит диагональ геодезического прямоугольника (рис. 166).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4140200" cy="6064250"/>
            <wp:effectExtent l="19050" t="0" r="0" b="0"/>
            <wp:docPr id="207" name="Рисунок 207" descr="mhtml:file://I:\аркаим.mht!/i/20/206120/i_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mhtml:file://I:\аркаим.mht!/i/20/206120/i_204.png"/>
                    <pic:cNvPicPr>
                      <a:picLocks noChangeAspect="1" noChangeArrowheads="1"/>
                    </pic:cNvPicPr>
                  </pic:nvPicPr>
                  <pic:blipFill>
                    <a:blip r:embed="rId269" cstate="print"/>
                    <a:srcRect/>
                    <a:stretch>
                      <a:fillRect/>
                    </a:stretch>
                  </pic:blipFill>
                  <pic:spPr bwMode="auto">
                    <a:xfrm>
                      <a:off x="0" y="0"/>
                      <a:ext cx="4140200" cy="60642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166. Анатолия.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III тыс. до н.э. (около 2000 г. до н.э.) здесь появляется новый народ, проникший с севера в Анатолию и Левант. Подробности их прохождения более чем не ясны. Пришельцы с севера говорили на индоевропейском языке, который называют несийским. Однако завоеванную ими страну, они по-прежнему именовали страной Хатти, а окружающие народы продолжали называть их хеттами. Вместе с нессийцами в Малую Азию пришли и другие народы индоевропейской семьи, в частности лувийские племена.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рубеже XVIII и XVII вв. до н.э. в стране хеттов имелось несколько сильных племен с центрами в городах Нега, Куссар и Цалла. В борьбе хеттских царьков победил Анитта – правитель Куссара. Он разрушил город Хаттуса, оплот протохетских племен, подчинил Несу и сделал ее столицей.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Первая столица хеттов-несийцев стояла в непосредственной близости от 36°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Преемником Анитты был Табарна, имя которого стало нарицательным в качестве титула главы Хеттского государства. Хеттские тексты начинают историю страны с правления Табарны. Затем были Хаттусили и его сын Мурсили. При Мурсили столица была переведена в Хаттушаш – древний центр протохет-тских племен, разрушенный раньше Аниттой. В этом городе столица оставалась до самого падения круглоголового народа хеттов.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 положению Хаттушаш можно заключить, что на этой территории возможно употребить космологический геодезический анализ. Продолжая геодезию Палестины, можно заметить последовательность геодезических квадратов по 9 квадратных градусов (от 30° с.ш. к северу – в полосе меридианов 34° в.д., 37° в.д.). "Хеттский" геодезический квадрат ABCD лежит между параллелями 39° с.ш. и 42° с.ш. Параллель Хаттушаш – 40° с.ш. весьма примечательна в космологической геодезии. Она есть "метровый эквивалент" 50° (50° х 0,8 = 40°). В стране Городов и конкретно в системе О1, кольцо круга земного выполнено в двух масштабах 1° = 1 км и 1 м = 1 км. Последний масштаб (с кольцом 40 км и 43,2 км) назван метровым эквивалентом. В глобальной сети мы уже обнаружили (в Месопотамии) использование метрового эквивалента кольца круга земного в долготах от Гринвича. А вот теперь эти же градусы – в широтах главных исторических центров.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9.1.5. Армения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Получив такой интересный результат в полосе меридианов № 36, следует вернуться к полосе № 45 и проследить ее к северу (рис. 167).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2874645" cy="5669280"/>
            <wp:effectExtent l="19050" t="0" r="1905" b="0"/>
            <wp:docPr id="208" name="Рисунок 208" descr="mhtml:file://I:\аркаим.mht!/i/20/206120/i_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mhtml:file://I:\аркаим.mht!/i/20/206120/i_205.png"/>
                    <pic:cNvPicPr>
                      <a:picLocks noChangeAspect="1" noChangeArrowheads="1"/>
                    </pic:cNvPicPr>
                  </pic:nvPicPr>
                  <pic:blipFill>
                    <a:blip r:embed="rId270" cstate="print"/>
                    <a:srcRect/>
                    <a:stretch>
                      <a:fillRect/>
                    </a:stretch>
                  </pic:blipFill>
                  <pic:spPr bwMode="auto">
                    <a:xfrm>
                      <a:off x="0" y="0"/>
                      <a:ext cx="2874645" cy="566928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167. Закавказье.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Здесь мы также найдем геодезический квадрат в 9 квадратных градусов между параллелями 39° с.ш., 42°с.ш. и меридианами 43° в.д., 46° в.д. В полосе меридианов № 45 обнаруживается гора Арарат с вершиной на диагонали градусного квадрата с удалением от градусной сетки на 18'. А вершина Малого Арарата при этом окажется на параллели 39°39'. Столица Армении, древний город Ереван, окажется на меридиане "золотого сечения" 72°, как и Вавилон, и на параллели 40°09' с.ш. В этой же полосе меридианов окажется гора Арагац, играющая важную роль в космологии и мировоззрении народов, населяющих долину Аракса. Далее к северу, на параллели 42°42' с.ш. и "золотом" меридиане 44°30' в.д., лежит (или стоит) гора Казбек. В геодезическом квадрате, который можно назвать "армянским", находится город Тбилиси, а на его северной стороне город Гори – родина товарища Сталина. Параллель Гори 41°59'23"с.ш. удивительным образом соответствует метровому эквиваленту Синташты: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52°28'59" с.ш. = 52.483052;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52.483052° х 0.8 = 41.986442° = 41°59'11" с.ш.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Попутно обратим внимание на величину метрового эквивалента Аркаима: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52°38'54" с.ш. = 52.648332°;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52.648332° х 0.8 = 42,118666° = 42°07'07";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42,118666° – 41° = 1,118666°;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 5/2 = 1,1180338.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Стороны "неправильного" квадрата имеют размеры 1 х 1,1180338.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Заметим, что между малым Араратом и Казбеком лежат 3°03' меридиана. Их параллели 39°39' с.ш. и 42°42' с.ш. Можно надеяться, что адекватная топография исторических памятников в армянском геодезическом квадрате даст богатый материал по космологической архитектуре. В этом регионе известна богатая мегалитическая культура и древнейшие памятники археоастрономии (Мецамор).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Армянская определенность позволяет высказать предположение о природе исторической активности всего Ближневосточного региона. Не связана ли она с геодезической космологией и объектами космологической архитектуры в основных духовных и цивилизаторских центрах? Хетты и иранские арии (индоевропейцы) пришли в космологически значимые регионы с севера и устроили свои духовные и политические центры в космологически значимых местах. Есть основание считать, что так же поступили и индоевропейцы – хаи (армяне). Пришельцы с севера основали древнейшие цивилизации Мира – Шумер и Египет. Пришельцами с севера были и филистимляне.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9.1.6. Греция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 востока регион исторической активности ограничивается "иранским" меридианом 54°, в.д, Можно предположить, что с запада граница будет оформлена так же, как и граница площади Аркаима – траекторией Полюса Мира в градусном эквиваленте 22°-24°. На этот раз 22° в.д. и 24° в.д. от Гринвича. В пределах метрового эквивалента кольца Круга Земного (параллели 40° и 43,2° с.ш.) на нужных долготах давно обитает еще один пришелец с севера – исторически чрезвычайно активный народ – греки (рис. 168)[21, 53]. Основные греческие святыни [53] замечательно вписываются в космологическую геодезию. В первую очередь это относится к Дельфийскому оракулу Аполлона – он расположен точно в центре градусного квадрата abсd на пересечении его диагоналей. В таком же положении находится город Пелла – столица Македонии, родина Александра Великого (Македонского) (градусный квадрат efgh). He менее интересно расположены Микены – на пересечении трех диагоналей. Наконец, и город Афины установлен не только вблизи 38° с.ш., но и, что более важно, на меридиане 23°43'12"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23°43'12" = 23,72°.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Такое наклонение эклиптики к экватору было во II в. до н.э., но датировать таким образом предосудительно.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4037965" cy="5837555"/>
            <wp:effectExtent l="19050" t="0" r="635" b="0"/>
            <wp:docPr id="209" name="Рисунок 209" descr="mhtml:file://I:\аркаим.mht!/i/20/206120/i_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mhtml:file://I:\аркаим.mht!/i/20/206120/i_206.png"/>
                    <pic:cNvPicPr>
                      <a:picLocks noChangeAspect="1" noChangeArrowheads="1"/>
                    </pic:cNvPicPr>
                  </pic:nvPicPr>
                  <pic:blipFill>
                    <a:blip r:embed="rId271" cstate="print"/>
                    <a:srcRect/>
                    <a:stretch>
                      <a:fillRect/>
                    </a:stretch>
                  </pic:blipFill>
                  <pic:spPr bwMode="auto">
                    <a:xfrm>
                      <a:off x="0" y="0"/>
                      <a:ext cx="4037965" cy="583755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168. Греция.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Неожиданно высокую геодезическую активность обнаруживают греческие горы. Знаменитые и известные по греческим мифам горы Олимп, Осса и Пелион расположены на одной прямой, которая параллельна диагонали геодезического квадрата. Продолжение этой линии пройдет на северо-западе через главную вершину гор Пиерия (там, где живут музы), а на юго-востоке – через вершины гор Дирфис и Охи на острове Евбее и гору Оксия на острове Наксос. Семь вершин на одной линии многовато будет. Интересно расположена и знаменитая гора Парнас и важнейшая историческая провинция материковой Греции – Фессалия. Однако обсуждать геодезические детали без адекватной топографии не корректно.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lastRenderedPageBreak/>
        <w:t>9.1.7. Регион исторической активности</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Необходимо отметить еще и градусную полосу меридианов № 27. В ней, на параллели 39° 56' с.ш. расположен холм Гис-сарлык, под которым Генрих Шлиман нашел гомеровскую Трою. А теперь рассмотрим регион исторической активности в общем виде (рис. 169). Космологическая геодезия этого региона ясна и однозначна – это Круг Земной глобальной сети. Он таков как в долготном выражении (от 22° в.д. до 54° в.д.), так и в широтном выражении – в метровом эквиваленте (от 30° с.ш. до 43,2° с.ш.). Точнее было бы назвать эту фигуру геодезическим Земным Квадратом.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849235" cy="3752850"/>
            <wp:effectExtent l="19050" t="0" r="0" b="0"/>
            <wp:docPr id="210" name="Рисунок 210" descr="mhtml:file://I:\аркаим.mht!/i/20/206120/i_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mhtml:file://I:\аркаим.mht!/i/20/206120/i_207.png"/>
                    <pic:cNvPicPr>
                      <a:picLocks noChangeAspect="1" noChangeArrowheads="1"/>
                    </pic:cNvPicPr>
                  </pic:nvPicPr>
                  <pic:blipFill>
                    <a:blip r:embed="rId272" cstate="print"/>
                    <a:srcRect/>
                    <a:stretch>
                      <a:fillRect/>
                    </a:stretch>
                  </pic:blipFill>
                  <pic:spPr bwMode="auto">
                    <a:xfrm>
                      <a:off x="0" y="0"/>
                      <a:ext cx="7849235" cy="37528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169. Геодезическая структура региона исторической активности.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Заметим, что отец истории Геродот описывал в своих девяти книгах греко-персидские войны. Персидский центр занимает юго-восточный угол этого Квадрата, а греческий – северо-западный угол. Взаимоотношения по диагонали. Победил Александр Македонский из города Пелла. Интересная получается геодезическая подоплека у первой "Истории". Сейчас мы не будем входить в детали – нас ждет глобальная сеть. Будем считать, что мы усвоили геодезические уроки Земного Квадрата.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9.1.8. Китай</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Старом Свете в полосе Круга Земного остался неисследованным лишь Китай. Он расположен к востоку от имеющих космологический смысл 95,25° в.д., а потому может считаться нейтральной территорией. Однако в Китае известен мощный исторический центр, местоположение которого </w:t>
      </w:r>
      <w:r w:rsidRPr="00575AE2">
        <w:rPr>
          <w:rFonts w:ascii="Verdana" w:eastAsia="Times New Roman" w:hAnsi="Verdana" w:cs="Times New Roman"/>
          <w:color w:val="393939"/>
          <w:sz w:val="18"/>
          <w:szCs w:val="18"/>
          <w:lang w:eastAsia="ru-RU"/>
        </w:rPr>
        <w:lastRenderedPageBreak/>
        <w:t xml:space="preserve">имеет "магический" смысл [20, 21]. Речь идет о среднем течении реки Вэйхэ, притоке реки Хуанхэ. Здесь, в центре китайской провинции Шэньси (рис. 170), находятся города Сиань, Сяньян и Сяньюань. В геодезическом квадрате между 108° в.д., 109° в.д. и 34° с.ш. и 35° с.ш. находится центр Китая и столица империи Цинь, основанная великим Цинь Ши Хуанди. Здесь же, по непроверенным публикациям, находятся таинственные пирамиды Китая. Мы не обсуждаем исторические детали. Для нас важно, что "рабочая" градусная полоса меридианов имеет номер 109, а не 108, как следовало бы ожидать. Понять это необычное обстоятельство космологической геодезии мы сможем после исследований в Новом Свете, а сейчас пришло время подвести итоги геодезических изысканий в Старом Свете.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676900" cy="5120640"/>
            <wp:effectExtent l="19050" t="0" r="0" b="0"/>
            <wp:docPr id="211" name="Рисунок 211" descr="mhtml:file://I:\аркаим.mht!/i/20/206120/i_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mhtml:file://I:\аркаим.mht!/i/20/206120/i_208.png"/>
                    <pic:cNvPicPr>
                      <a:picLocks noChangeAspect="1" noChangeArrowheads="1"/>
                    </pic:cNvPicPr>
                  </pic:nvPicPr>
                  <pic:blipFill>
                    <a:blip r:embed="rId273" cstate="print"/>
                    <a:srcRect/>
                    <a:stretch>
                      <a:fillRect/>
                    </a:stretch>
                  </pic:blipFill>
                  <pic:spPr bwMode="auto">
                    <a:xfrm>
                      <a:off x="0" y="0"/>
                      <a:ext cx="5676900" cy="512064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170. Китайский исторический центр.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9.1.9. Космологическая геодезия материка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рис. 171 изображена глобальная сеть Старого Света. Она состоит из нескольких понятных частей. Во-первых, из двух Колец Круга Земного: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Кольцо в градусном эквиваленте – параллели 50° с.ш. и 54° с.ш., в котором находится Квадрат Стоунхенджа, Страна Городов и Тувинский квадрат с курганом Аржан.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Кольцо в метровом эквиваленте – параллели 40° с.ш. и 43,2° с.ш., в котором расположены греческий, хеттский и армянский квадраты, а также Страна Городов Правобережного Хорезма с Кай-Крылган-Калой.</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849235" cy="3825875"/>
            <wp:effectExtent l="19050" t="0" r="0" b="0"/>
            <wp:docPr id="212" name="Рисунок 212" descr="mhtml:file://I:\аркаим.mht!/i/20/206120/i_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mhtml:file://I:\аркаим.mht!/i/20/206120/i_209.png"/>
                    <pic:cNvPicPr>
                      <a:picLocks noChangeAspect="1" noChangeArrowheads="1"/>
                    </pic:cNvPicPr>
                  </pic:nvPicPr>
                  <pic:blipFill>
                    <a:blip r:embed="rId274" cstate="print"/>
                    <a:srcRect/>
                    <a:stretch>
                      <a:fillRect/>
                    </a:stretch>
                  </pic:blipFill>
                  <pic:spPr bwMode="auto">
                    <a:xfrm>
                      <a:off x="0" y="0"/>
                      <a:ext cx="7849235" cy="382587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171. Геодезическая структура цивилизаций Старого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Для удобства и чтобы восстановить древний мифологический колорит, кольца можно назвать кольцом Севера и кольцом Юга соответственно.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Южная граница сети отмечена параллелью 30° с.ш. Между ней и кольцом Юга компактно расположен Земной Квадрат с центрами в Палестине, Месопотамии, Персиде и Египте.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Далее к востоку в полосе между кольцом Юга и 30° с.ш. находится зона космологической эклиптики в градусном (90°) и метровом (72°) эквивалентах. Метровая эклиптика отмечена квадратом Хараппы на юге и Ферганской долиной – на севере (район перспективный, но не исследованный). Лунная прибавка к этой эклиптике обозначена Ариавартой в Восточном Пенджабе. Градусная эклиптика сопряжена с положением Лхасы и, возможно, центрами в районах озер Лобнор и Турфан в центральной Азии.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Меридианы Страны Городов проходят через зону Круга Небесного. Любопытно отметить особое, выделенное положение Уральского Меридиана в глобальной сети.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Отдельно и коротко нужно сказать о местоположении столиц России. Давно обращают на себя внимание 60° с.ш. и 30° в.д. Санкт-Петербурга. Не нужно доказывать, что выбор места для города производился без геодезических измерений – тогда это было невозможно. Сведений о мотивации Петра-I у нас нет, а потому судить не имеем возможности. Пусть бы и был С.Петербург с загадочной геодезической душой, но ведь и Москва такова же.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Ее исторический центр имеет координаты: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55°43' с.ш.; 7°37' в.д.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Золотое сечение полушария: 90° х ЗС = 55°37'23" с.ш. очень близко к центру столицы. Во всяком случае проходит через нее.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Не менее интересна и долгота: ЗС х 60° = 37°05';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ЗС х 60' = 37'05"; 37°05' + 37'05" = 37°42'05".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Точка с координатами 55°37'23" с.ш. и 37°42'05" в.д. лежит в пределах Москвы.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5" w:name="t65"/>
      <w:bookmarkEnd w:id="65"/>
      <w:r w:rsidRPr="00575AE2">
        <w:rPr>
          <w:rFonts w:ascii="Verdana" w:eastAsia="Times New Roman" w:hAnsi="Verdana" w:cs="Times New Roman"/>
          <w:b/>
          <w:bCs/>
          <w:color w:val="505050"/>
          <w:sz w:val="20"/>
          <w:szCs w:val="20"/>
          <w:lang w:eastAsia="ru-RU"/>
        </w:rPr>
        <w:t xml:space="preserve">9.2. НОВЫЙ СВЕТ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9.2.1. Юкатан</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Обратиться к исторической геодезии Нового Света нас заставляет космологическая геодезия Старого Света – в нем используется только радиус эклиптики – 90° долготы от Гринвича. Восточной долготы. А где размещается сеть другого радиуса? Уж не в западном ли полушарии?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Новом Свете до открытия его Колумбом известны только три центра древних и средневековых цивилизаций – Мексика (долина Мехико), Юкатан и Перуанские Анды [46].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245100" cy="4220845"/>
            <wp:effectExtent l="19050" t="0" r="0" b="0"/>
            <wp:docPr id="213" name="Рисунок 213" descr="mhtml:file://I:\аркаим.mht!/i/20/206120/i_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html:file://I:\аркаим.mht!/i/20/206120/i_210.png"/>
                    <pic:cNvPicPr>
                      <a:picLocks noChangeAspect="1" noChangeArrowheads="1"/>
                    </pic:cNvPicPr>
                  </pic:nvPicPr>
                  <pic:blipFill>
                    <a:blip r:embed="rId275" cstate="print"/>
                    <a:srcRect/>
                    <a:stretch>
                      <a:fillRect/>
                    </a:stretch>
                  </pic:blipFill>
                  <pic:spPr bwMode="auto">
                    <a:xfrm>
                      <a:off x="0" y="0"/>
                      <a:ext cx="5245100" cy="42208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172. Юкатан.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Прежде всего проанализируем геодезию цивилизации Майя на Юкатане, поскольку через этот полуостров проходит меридиан 90° з.д. (рис. 172). Широты Юкатана далеки от 30° с.ш., а потому нам остается лишь одна возможность – выбрать в качестве базовой параллели 18° с.ш. Только такой выбор имеет космологический смысл (кроме того, что это магическое число):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 м : 0,8 = 22,5°.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Добавим к этому 19,2° : 0,8 = 24°.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мы обнаруживаем, что через полуостров Юкатан проходит полоса параллелей, играющих в космологической архитектуре роль границы площади, определяемой траекторией Полюса Мира. В нашем случае вновь речь идет о метровом эквиваленте.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Геодезический анализ местоположений городов Майя выполнен по стандартной схеме, отработанной в Ближневосточном регионе. Столичный квадрат лежит между меридианами 89° з.д., 90° з.д. и параллелями 17° с.ш., 18° с.ш. Здесь находятся самый древний город Вашактун (1) и столица Тикаль (2). В схему входят два геодезических квадрата по 9 квадратных градусов (или один полуквадрат по 18 квадратных градуса). Границы квадратов расположены в должном порядке от экватора.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9.2.2. Мексика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Строго так же геодезическая схема лежит в основе расположения городов мексиканской цивилизации (рис. 173), с той разницей, что базовый меридиан здесь 99° з.д. Очень важно, что в долине Мехико, как и континентальной Греции, впрочем, как и на Урале, обнаруживается космологическая география, а конкретно-активное участие гор в геодезических построениях (рис. 174). Вершины выдающихся гор и вулканов вместе с геодезической основой схемы (точка О1) образуют прямоугольные треугольники с короткими катетами в 52 и 54 км. Такие треугольники мы рассматривали в этюде о Стране Городов. Здесь, как и всюду, нужна адекватная топография. Однако решение задачи в первом приближении открывает простор для исследований.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5515610" cy="3460115"/>
            <wp:effectExtent l="19050" t="0" r="8890" b="0"/>
            <wp:docPr id="214" name="Рисунок 214" descr="mhtml:file://I:\аркаим.mht!/i/20/206120/i_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mhtml:file://I:\аркаим.mht!/i/20/206120/i_211.png"/>
                    <pic:cNvPicPr>
                      <a:picLocks noChangeAspect="1" noChangeArrowheads="1"/>
                    </pic:cNvPicPr>
                  </pic:nvPicPr>
                  <pic:blipFill>
                    <a:blip r:embed="rId276" cstate="print"/>
                    <a:srcRect/>
                    <a:stretch>
                      <a:fillRect/>
                    </a:stretch>
                  </pic:blipFill>
                  <pic:spPr bwMode="auto">
                    <a:xfrm>
                      <a:off x="0" y="0"/>
                      <a:ext cx="5515610" cy="346011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173. Мексика.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5523230" cy="3679825"/>
            <wp:effectExtent l="19050" t="0" r="1270" b="0"/>
            <wp:docPr id="215" name="Рисунок 215" descr="mhtml:file://I:\аркаим.mht!/i/20/206120/i_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mhtml:file://I:\аркаим.mht!/i/20/206120/i_212.png"/>
                    <pic:cNvPicPr>
                      <a:picLocks noChangeAspect="1" noChangeArrowheads="1"/>
                    </pic:cNvPicPr>
                  </pic:nvPicPr>
                  <pic:blipFill>
                    <a:blip r:embed="rId277" cstate="print"/>
                    <a:srcRect/>
                    <a:stretch>
                      <a:fillRect/>
                    </a:stretch>
                  </pic:blipFill>
                  <pic:spPr bwMode="auto">
                    <a:xfrm>
                      <a:off x="0" y="0"/>
                      <a:ext cx="5523230" cy="367982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174. Мексика.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Вернемся к рис. 173, чтобы отметить географическое положение памятников загадочного народа ольмеков. Они считаются древним родоначальником всех цивилизаций Нового Света. Восточное побережье Мексики от Ла-Венты до Трес-Сапотеса (и далее к северу) находится в полосе параллелей "границы площади" и через середину их древней страны проходит меридиан 95,25° з.д. – лунная прибавка в градусном эквиваленте. Исторические и архитектурные детали в выбранном нами формате мы не обсуждаем.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 xml:space="preserve">9.2.3. Перу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Цивилизация Перуанских Анд (рис. 175) имеет оригинальную геодезическую основу. Возможно, это связано с тем, что она единственная в южном полушарии. Однако геодезическая основа и в этом случае прозрачна: здесь проходят меридиан 72° з.д. (и на нем установлен древний город Куско ("Пуп Земли") – столица империи Инков) и параллель 18° ю.ш.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3898900" cy="5274310"/>
            <wp:effectExtent l="19050" t="0" r="6350" b="0"/>
            <wp:docPr id="216" name="Рисунок 216" descr="mhtml:file://I:\аркаим.mht!/i/20/206120/i_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mhtml:file://I:\аркаим.mht!/i/20/206120/i_213.png"/>
                    <pic:cNvPicPr>
                      <a:picLocks noChangeAspect="1" noChangeArrowheads="1"/>
                    </pic:cNvPicPr>
                  </pic:nvPicPr>
                  <pic:blipFill>
                    <a:blip r:embed="rId278" cstate="print"/>
                    <a:srcRect/>
                    <a:stretch>
                      <a:fillRect/>
                    </a:stretch>
                  </pic:blipFill>
                  <pic:spPr bwMode="auto">
                    <a:xfrm>
                      <a:off x="0" y="0"/>
                      <a:ext cx="3898900" cy="527431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175. Геодезическая основа цивилизации Перуанских Анд.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 Куско ("Пуп Земли")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 Мачу-Пикчу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3. Рунту-Раккай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4. Ольянтайтамбо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5. Пикилакта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6. Кача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7. Пукара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8. о. Коати оз. Титикака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9. Тиахуанаку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10. Наска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11. Пачакатак ("Владыка Мира" – оракул)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12. Чавин-де-Уантар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13. Серро-Сечин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14. Чан-Чан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15. Уака-Драгон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16. Мочика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17. Виракочапампа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18. Пакатнаму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R – рисунки в пустыне Наска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ABCD = 72 квадратных градуса</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AB'C'D' = 90 квадратных градуса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Положение городов культуры Тиахуанаку (включая город на острове озера Титикака) дает ключ к дешифрированию геодезической структуры регионального объекта. Города установлены на геодезической прямой, которую можно считать диагональю геодезического прямоугольника АВСД площадью в 72 квадратных градуса (9 х 8) или диагональю другого геодезического прямоугольника АВ'С'Д' площадью 90 квадратных градуса (10 х 9). Оба числа (90 и 72) выражают радиус эклиптики. Центр прямоугольника АВСД обозначен городом на вершине скалы – Мачу-Пикчу (точка "О").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Культуры побережья (Мочика, Чавин, Лима, Наска) также связаны с геодезической основой, но с ее вторичными элементами. </w:t>
      </w:r>
    </w:p>
    <w:p w:rsidR="00575AE2" w:rsidRPr="00575AE2" w:rsidRDefault="00575AE2" w:rsidP="00575AE2">
      <w:pPr>
        <w:shd w:val="clear" w:color="auto" w:fill="FDFEFF"/>
        <w:spacing w:after="0" w:line="408" w:lineRule="atLeast"/>
        <w:outlineLvl w:val="4"/>
        <w:rPr>
          <w:rFonts w:ascii="Verdana" w:eastAsia="Times New Roman" w:hAnsi="Verdana" w:cs="Times New Roman"/>
          <w:b/>
          <w:bCs/>
          <w:i/>
          <w:iCs/>
          <w:color w:val="393939"/>
          <w:sz w:val="18"/>
          <w:szCs w:val="18"/>
          <w:lang w:eastAsia="ru-RU"/>
        </w:rPr>
      </w:pPr>
      <w:r w:rsidRPr="00575AE2">
        <w:rPr>
          <w:rFonts w:ascii="Verdana" w:eastAsia="Times New Roman" w:hAnsi="Verdana" w:cs="Times New Roman"/>
          <w:b/>
          <w:bCs/>
          <w:i/>
          <w:iCs/>
          <w:color w:val="393939"/>
          <w:sz w:val="18"/>
          <w:szCs w:val="18"/>
          <w:lang w:eastAsia="ru-RU"/>
        </w:rPr>
        <w:t>9.2.4. Космологическая геодезия Западного полушария</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Теперь можно рассмотреть космологическую геодезию Нового Света в целом (рис. 176). Кроме перечисленных и исследованных трех регионов цивилизаций в геодезическую сеть может быть включен остров Гаити. Однако никаких признаков цивилизаций там не известно.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br/>
      </w:r>
      <w:r>
        <w:rPr>
          <w:rFonts w:ascii="Verdana" w:eastAsia="Times New Roman" w:hAnsi="Verdana" w:cs="Times New Roman"/>
          <w:noProof/>
          <w:color w:val="393939"/>
          <w:sz w:val="18"/>
          <w:szCs w:val="18"/>
          <w:lang w:eastAsia="ru-RU"/>
        </w:rPr>
        <w:drawing>
          <wp:inline distT="0" distB="0" distL="0" distR="0">
            <wp:extent cx="7768590" cy="3994150"/>
            <wp:effectExtent l="19050" t="0" r="3810" b="0"/>
            <wp:docPr id="217" name="Рисунок 217" descr="mhtml:file://I:\аркаим.mht!/i/20/206120/i_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mhtml:file://I:\аркаим.mht!/i/20/206120/i_214.png"/>
                    <pic:cNvPicPr>
                      <a:picLocks noChangeAspect="1" noChangeArrowheads="1"/>
                    </pic:cNvPicPr>
                  </pic:nvPicPr>
                  <pic:blipFill>
                    <a:blip r:embed="rId279" cstate="print"/>
                    <a:srcRect/>
                    <a:stretch>
                      <a:fillRect/>
                    </a:stretch>
                  </pic:blipFill>
                  <pic:spPr bwMode="auto">
                    <a:xfrm>
                      <a:off x="0" y="0"/>
                      <a:ext cx="7768590" cy="3994150"/>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176. Геодезическая структура цивилизаций Нового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Новом Свете, как и в Старом, глобальная сеть составляется по понятным и привычным правилам: региональные объекты цивилизаторской активности располагаются в пограничных ключевых районах космологической геодезической основы. Что же скрывают объекты Нового Света?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Геодезический квадрат размером в 36° по меридиану и 36° по параллели (1296 квадратных градусов или 144 квадрата по 9 квадратных градуса) ограничивает (описывает) космологический объект, который в космологической архитектуре называется центральной площадью, кругом траектории Полюса Мира или Внутренним Небом – Третьим, Нижним или потусторонним миром. В терминологии египетской мифологии это Дуат. Выясняется, что у этого вымышленного и сказочного объекта всегда был географический прототип.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центре геодезического квадрата Дуата (координаты 90° з.д. и 0°) находятся Галапагосские ("Черепашьи") острова. На них живут последние представители древних видов гигантских черепах. Уж не их ли предки вошли в миф как черепахи, на которых плавает наш Мир? Этот центр в космологической основе является центром системы координат. В глобальном масштабе, следовательно, употребляются две таких системы (рис. 177). Одна из которых описывает Западное полушарие, в котором реализована (инициирована) геодезическая структура центральной площади – Дуата. В Восточном полушарии – Круг Земной и Круг Небесный </w:t>
      </w:r>
      <w:r w:rsidRPr="00575AE2">
        <w:rPr>
          <w:rFonts w:ascii="Verdana" w:eastAsia="Times New Roman" w:hAnsi="Verdana" w:cs="Times New Roman"/>
          <w:color w:val="393939"/>
          <w:sz w:val="18"/>
          <w:szCs w:val="18"/>
          <w:lang w:eastAsia="ru-RU"/>
        </w:rPr>
        <w:lastRenderedPageBreak/>
        <w:t xml:space="preserve">(эклиптика и Лунная прибавка) – в Южной Евразии. На материке, имеющем обширное субширотное простирание.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Отсчеты долгот в этой ситеме производятся не только от меридиана Гринвича (0°), но и от линии перемены дат (180°) как естественном продолжении меридиана Гринвича. Этот отсчет и создает в Китае долготную градусную полосу № 72, которая при отсчете от Гринвича дает номер 109, а также полосу в Мексике с номером 81'(от Гринвича – 99).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6" w:name="t66"/>
      <w:bookmarkEnd w:id="66"/>
      <w:r w:rsidRPr="00575AE2">
        <w:rPr>
          <w:rFonts w:ascii="Verdana" w:eastAsia="Times New Roman" w:hAnsi="Verdana" w:cs="Times New Roman"/>
          <w:b/>
          <w:bCs/>
          <w:color w:val="505050"/>
          <w:sz w:val="20"/>
          <w:szCs w:val="20"/>
          <w:lang w:eastAsia="ru-RU"/>
        </w:rPr>
        <w:t xml:space="preserve">9.3. КОСМОЛОГИЧЕСКАЯ ГЕОДЕЗИЯ ПЛАНЕТЫ (СХЕМА)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Схема Глобальной системы на рис. 177 выполнена в регулярной градусной сетке с шагом в 9°. Это оригинальная проекция позволяет продемонстрировать космологический смысл геодезического описания поверхности нашей планеты. Это полуквадрат, который делится еще на 8 полуквадратов (вместе – 9) и 10 квадратов. В нем уместна естественная прямоугольная система координат с меридианом Гринвича и параллелью экватора и деление на полушария Западное, Восточное, Северное и Южное и планетарные квадранты. </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br/>
      </w:r>
      <w:r>
        <w:rPr>
          <w:rFonts w:ascii="Verdana" w:eastAsia="Times New Roman" w:hAnsi="Verdana" w:cs="Times New Roman"/>
          <w:noProof/>
          <w:color w:val="393939"/>
          <w:sz w:val="18"/>
          <w:szCs w:val="18"/>
          <w:lang w:eastAsia="ru-RU"/>
        </w:rPr>
        <w:drawing>
          <wp:inline distT="0" distB="0" distL="0" distR="0">
            <wp:extent cx="7907655" cy="4411345"/>
            <wp:effectExtent l="19050" t="0" r="0" b="0"/>
            <wp:docPr id="218" name="Рисунок 218" descr="mhtml:file://I:\аркаим.mht!/i/20/206120/i_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mhtml:file://I:\аркаим.mht!/i/20/206120/i_215.png"/>
                    <pic:cNvPicPr>
                      <a:picLocks noChangeAspect="1" noChangeArrowheads="1"/>
                    </pic:cNvPicPr>
                  </pic:nvPicPr>
                  <pic:blipFill>
                    <a:blip r:embed="rId280" cstate="print"/>
                    <a:srcRect/>
                    <a:stretch>
                      <a:fillRect/>
                    </a:stretch>
                  </pic:blipFill>
                  <pic:spPr bwMode="auto">
                    <a:xfrm>
                      <a:off x="0" y="0"/>
                      <a:ext cx="7907655" cy="4411345"/>
                    </a:xfrm>
                    <a:prstGeom prst="rect">
                      <a:avLst/>
                    </a:prstGeom>
                    <a:noFill/>
                    <a:ln w="9525">
                      <a:noFill/>
                      <a:miter lim="800000"/>
                      <a:headEnd/>
                      <a:tailEnd/>
                    </a:ln>
                  </pic:spPr>
                </pic:pic>
              </a:graphicData>
            </a:graphic>
          </wp:inline>
        </w:drawing>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Рис. 177. Глобальная система.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На этом описание объектов космологической геодезии окончено.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Последний этюд содержит беглый и поверхностный обзор глобальной сети и глобальной структуры. Этот материал следует принять к сведению, поскольку он не опирается на подробный </w:t>
      </w:r>
      <w:r w:rsidRPr="00575AE2">
        <w:rPr>
          <w:rFonts w:ascii="Verdana" w:eastAsia="Times New Roman" w:hAnsi="Verdana" w:cs="Times New Roman"/>
          <w:color w:val="393939"/>
          <w:sz w:val="18"/>
          <w:szCs w:val="18"/>
          <w:lang w:eastAsia="ru-RU"/>
        </w:rPr>
        <w:lastRenderedPageBreak/>
        <w:t xml:space="preserve">и детальный анализ топографических, архитектурных и археологических материалов. Однако эти результаты следует показать, чтобы было понятно о каком объекте идет речь, когда употребляются термины "историческая геодезия и топография", "космологическая архитектура" и "фактор икс в истории". Это сделать нужно еще и для того, чтобы продемонстрировать перспективу исследований в формате геодезического анализа. В-третьих, знать об глобальной сети полезно, чтобы проще воспринимать результаты анализа мифов древних народов, имеющих отношение к сети.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Систематическое изложение результатов анализа мифов в аспектах исторической географии и космологии (космографии) обязательно для понимания обнаруженного исторического Феномена. Главная особенность этих мифов состоит в том, что они содержат достоверную информацию о Прошлом и о событиях, связанных с глобальной сетью. Если не учитывать космологическую архитектуру и не решать главную проблему исторической географии, то мифы остаются выдумкой, вымыслом и невротическим творчеством паталогического ума. Содержание и форма мифов соответствует экстраординарному содержанию и выдающейся форме объектов космологической архитектуры. Оба они, и мифы и архитектурные объекты, связаны с "фактором икс", т.е. имеют явные признаки использования необъяснимо высоких технологий.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Однако все это и многое иное следует демонстрировать в ходе систематического изложения.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7" w:name="t67"/>
      <w:bookmarkEnd w:id="67"/>
      <w:r w:rsidRPr="00575AE2">
        <w:rPr>
          <w:rFonts w:ascii="Verdana" w:eastAsia="Times New Roman" w:hAnsi="Verdana" w:cs="Times New Roman"/>
          <w:b/>
          <w:bCs/>
          <w:color w:val="505050"/>
          <w:sz w:val="20"/>
          <w:szCs w:val="20"/>
          <w:lang w:eastAsia="ru-RU"/>
        </w:rPr>
        <w:t xml:space="preserve">9.4. РЕЗЮМЕ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этой главе коротко и сжато изложен материал, полученный при решении редкой и трудной задачи: оценке положения на поверхности Земли мест исторической активности, называемых обычно цивилизациями. Такая задача может родиться (и неизбежно рождается) только в идеологии космологической архитектуры и геодезии. Никакая другая историческая парадигма не рискнет рассматривать исторические объекты и события через сетку меридианов и параллелей. С обычной точки зрения это высшее кощунство и циничный вызов здравому смыслу. Однако если мировая история окажется небезразличной к градусной сетке, то гордыню следует обуздывать.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При решении задачи такого рода важно правильно выбрать масштаб и точность выполнения реконструкций. Опасно увлечься деталями и утонуть в безбрежном море исторических памятников. Не менее опасно подняться слишком высоко, в разряженную атмосферу принципов и тенденций. Мы надеемся, что выбранный нами уровень удобен для знакомства с глобальным феноменом и иллюстрации техники его построения.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Описываемый феномен имеет несколько уровней организации: глобальный, континентальный, региональный, локальный и уровень мелкой пластики. Сейчас мы будем анализировать лишь три самых высших уровня, надеясь, что со временем удастся получить топографический и археологический материал для уровня космологической архитектуры и на этом, самом сложном и ответственном, поле выполнить геометрический анализ. Лежащий на поверхности и случайный </w:t>
      </w:r>
      <w:r w:rsidRPr="00575AE2">
        <w:rPr>
          <w:rFonts w:ascii="Verdana" w:eastAsia="Times New Roman" w:hAnsi="Verdana" w:cs="Times New Roman"/>
          <w:color w:val="393939"/>
          <w:sz w:val="18"/>
          <w:szCs w:val="18"/>
          <w:lang w:eastAsia="ru-RU"/>
        </w:rPr>
        <w:lastRenderedPageBreak/>
        <w:t xml:space="preserve">материал свидетельствует в пользу нашей гипотезы, но систематическое исследование нельзя заменить ничем.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Текст главы организован таким образом, чтобы сохранить связь с содержанием всей книги и соответствовать плану систематического изложения материала.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резюме к главе VII мы анонсировали развитие идеи геодезического шага величиной в 60° на примере столицы Тибета города Лхасы. С этого примера начинается текст главы. Нам несомненно известно, что Лхаса основана в V веке нашей эры, т.е. через более чем 3000 лет после Страны Городов и более 1000 лет после арийского этапа геодезии (Аржан, Кой-Крылган-кала, столицы Ахеменидов, Ариаварта. Последнее, кстати, переводится как "арийский круг", "арийское вращение"). Нам недоступна точная топография этого района, но в выбранном масштабе реконструкции можно уверенно констатировать, что Лхаса находится в непосредственной близости от точки с координатами 91°09' в.д. и 29°58'51" с.ш., т.е. на параллели Великой пирамиды и на удалении от нее на 60° по долготе. При основании столицы фигурирует племенное объединение из 18 племен – магическое число.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Столица Тибета на востоке завершает маркировку радиуса эклиптики вдоль полосы параллелей 30° с.ш. На этом радиусе мы знаем еще несколько маркеров: Ариаварта, Хараппа, столицы Ирана и Древний Египет. А нет ли в этом регионе планеты других исторических объектов, которые могут быть связаны с этим же радиусом? Как раз здесь находится место очень высокой исторической активности. Здесь Ближний Восток. С севера к 30° с.ш. примыкает район междуречья Тигра и Евфрата – Месопотамия и Палестина. Достаточно одного взгляда на обычную карту этого региона, чтобы согласиться с тем, что через Месопотамию проходит меридиан 45° в.д., а через Палестину – 36° в.д. Оба числа магические и отражают шаг по долготе в 9° (36°, 45°, 54°). Но это слишком приблизительное совпадение. Чтобы обнаружить сознательную геодезическую мотивацию в выборе места, необходимо провести геодезический анализ.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Прежде всего следует обозначить градусную сетку. Выполнив это действие, мы сразу обнаружим, что градусные полосы меридианов № 36 и № 45 так же продуктивны, как полоса № 54 (иранские столицы). В полосе № 45 находится город Вавилон, а в полосе № 36 Иерусалим, Назарет и все финикийское побережье Средиземного моря.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Еще интереснее ввести в анализ 9 градусных квадратов по стандартной схеме: между параллелями 30° с.ш. и 33° с.ш. и в пределах градусных полос, примыкающим к магическим № 36 и № 45. Далее следует использовать диагонали как градусных квадратов, так и большого регионального квадрата размером 3° х 3°. На следующем этапе геодезического анализа нужно вводить в употребление меридианы и параллели "золотых сечений" и, если понадобится, линии "системы квадрата". Важно заметить, что если широты и долготы (геодезические координаты) объектов на Южном Урале умножить на величину "золотого сечения" (0,618), то полученные </w:t>
      </w:r>
      <w:r w:rsidRPr="00575AE2">
        <w:rPr>
          <w:rFonts w:ascii="Verdana" w:eastAsia="Times New Roman" w:hAnsi="Verdana" w:cs="Times New Roman"/>
          <w:color w:val="393939"/>
          <w:sz w:val="18"/>
          <w:szCs w:val="18"/>
          <w:lang w:eastAsia="ru-RU"/>
        </w:rPr>
        <w:lastRenderedPageBreak/>
        <w:t xml:space="preserve">таким образом новые координаты будут относиться к точкам, расположенным на Ближнем Востоке и конкретно в квадратах Палестины. Здесь следует отметить, что анализ отображений с различными алгоритмами в глобальной сети вполне уместен.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Движение по радиусу эклиптики вдоль 30° с.ш. к западу и востоку от Ближневосточного региона исторической активности не продуктивно, поскольку эта параллель проходит по бесплодным районам пустынь, где заметных следов древних цивилизаций археология не обнаруживает. Однако ничто не мешает нам двигаться на север от центров культуры по градусным полосам с магическими значениями. В таком движении обнаруживается еще два центра исторической активности в древней Анатолии и в Закавказье. Основные культурогенные объекты в них подчиняются все той же стандартной геодезии. Но существенным новым приобретением этого этапа исследований оказались параллели, используемые в геодезии северных центров. Эта полоса параллелей от 40° с.ш. до 43,2° с.ш. представляет собой "зеленый" масштаб кольца Круга Земного. В "красном" масштабе расположены Стоунхендж, Страна Городов и Аржан. Таким образом, был обнаружен третий радиус эклиптики от Гринвича до 90° в.д. Вместе с тем было также обнаружено, что глобальная сеть строится с использованием одних и тех же правил как по долготе, так и по широте. В сущности это все та же космологическая основа, только глобального масштаба. То, что мы назвали полосой радиуса эклиптики, простирается как по параллелям, от Гринвича до 90° в.д., так и по меридианам, от экватора до северного полюса. Здесь размечаются знакомые нам Круг Земной и Круг Небесный. Важно, что в Ближневосточном регионе перекрылись Круги Земные, отсчитанные и по меридиану и по параллели (оба в "зеленом" масштабе). Может быть, в этом кроется истинная причина высокой исторической активности в этом пустынном регионе?!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Движение к западу по вновь обнаруженному радиусу эклиптики встретило благодатную почву для геодезического анализа на Балканском полуострове. Центры греческого и македонского культурогенеза обнаружили явные и богатые связи с космологической геодезией. Балканский цивилизаторский регион участвует в двух космологических сюжетах. С одной стороны, он располагается симметрично, по диагонали региона исторической активности Ближнего Востока, относительно персидского квадрата (столицы Ахеменидов). Такая геодезическая композиция удивительным образом соответствует сюжетной конструкции книги Геродота "История", которая как раз и посвящена греко-персидским войнам. С другой стороны, Балканский центр маркирует внутреннюю границу Круга Земного (его границу с Тартаром – потусторонним миром или Внутренним Небом), а персидский центр – внешнюю границу. Все, что западнее Балкан? есть Внутреннее небо, а все, что восточнее Персиды – Небо внешнее. Полезно учесть еще одно замечание: отображение через "золотое сечение" Южного Урала в Ближнем Востоке, есть </w:t>
      </w:r>
      <w:r w:rsidRPr="00575AE2">
        <w:rPr>
          <w:rFonts w:ascii="Verdana" w:eastAsia="Times New Roman" w:hAnsi="Verdana" w:cs="Times New Roman"/>
          <w:color w:val="393939"/>
          <w:sz w:val="18"/>
          <w:szCs w:val="18"/>
          <w:lang w:eastAsia="ru-RU"/>
        </w:rPr>
        <w:lastRenderedPageBreak/>
        <w:t xml:space="preserve">отношения колец Круга Земного разных масштабов. При этом старшее положение – у Страны Городов.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Старом Свете за пределами геодезической структуры оказался только Китай. В нем также обнаруживается региональный центр исторической активности, но там базовая полоса меридианов имеет номер 109. Было бы понятно, если бы это был № 108. Да и базовая параллель там 36° с.ш. Эти особенности не находят объяснения в концепции глобальной геодезической сети Старого Света. Они объяснимы в планетарной модели.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Планетарная система не очевидна даже с позиции космологической геодезии. Отношения между Старым и Новым Светом в отдаленном прошлом не могли иметь регулярного характера и оказывать существенное влияние на развитие культур. Возможны лишь редкие и случайные эпизоды. Западная и Восточная половины мира развивались в подавляющей степени автономно. И если в Америке обнаруживается космологическая архитектура и геодезия, в основе своей идентичная таковой в Евразии, то это может быть объяснено только экстраординарными связями с неизвестным высокотехнологичным фактором, находящимся за пределами человеческой культуры, и компетентным в преодолении пространственных и временных границ, неприступных для людей.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западном полушарии, в Америке, известны только три крупных центра цивилизаций в доколумбову эпоху: Мексика, Юкатан и Перу. Все они очень далеки от широт 50° и 54° и даже от 30°, а Перуанский центр вообще лежит в Южном полушарии. Но если обратить внимание на долготы от Гринвича (западные долготы), то на самой поверхности обнаружатся понятные правильности. Через Юкатан проходит меридиан 90° з.д., через Мексику – 99° з.д., а через Перу – 72° з.д. Это известный шаг в 9° через магические числа. Еще более продуктивно отсчитывать долготы не от Гринвича, а от его западной половины – от "линии перемены дат", от 180° долготы, и употреблять градусные полосы меридианов. Интересно рассматривать полосы от двух начал одновременно.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Решение задачи о широтах находится, если выполнить шаг в 9° по параллелям от экватора. Перуанский центр цивилизаций умещается между полосами № 9 и № 18 к югу от экватора, и мексиканский и юкатанский тяготеют к полосе № 18 к северу от экватора. В Мексике продуктивно употребление девяти градусных квадратов, как и в геодезии Старого Света. На Юкатане потребовалось удвоить число градусных квадратов – по девять к северу и югу от 18° с.ш., а в Перу их число доведено до 72 или даже до 90. Во всех трех региональных системах прекрасно работают диагонали квадратов, а в Мексике, как на Урале и на Балканах, еще и горные вершины.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Значение 18° широты, скрытое за магическим числом, легко открывается понятием "зеленого" масштаба: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 xml:space="preserve">18° : 0,8 = 22,5°.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Последнее означает, что мы имеем дело с внутренним радиусом кольца, в котором движется Полюс Мира. Внешний его радиус мы приняли равным 26,5°, что в "зеленом" масштабе выразится как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26,5° х 0,8 = 21,2°.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Добавим к этому: 24,0° х 0,8 = 19,2°.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В американских системах продуктивны все три параллели 18°, 19,2°, 21,2°. Они могут быть основой для астрономических датировок, но мы сейчас не располагаем необходимой для этого топографией и археологией.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Становится понятно, что место развития цивилизаций Нового Света определяется мотивом космологической геодезии, а именно, оформлением границы Круга Земного и Внутреннего Неба по траектории Полюса Мира. Ту же роль, между прочим, выполняют Аркаим и Синташта в южной части Страны Городов. Теперь, когда это понятно, остается обозначить положение центра – полюса эклиптики в этой континентальной системе. Решение здесь единственное: пересечение экватора и меридиана 90° з.д. – Галапагосские острова.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Таким образом, мы обнаружили вторую континентальную геодезическую структуру, имеющую космологический смысл. По-египетски этот объект назывался Дуат, а потому мы можем условно называть его "американским Дуэтом". Вместе с Евразийской космологической структурой они составят глобальную систему.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 xml:space="preserve">Понятно, что на последнем утверждении исследование космологической геодезии и архитектуры не оканчивается. С этого момента оно приобретают актуальный характер и должно выполняться полномасштабно. В самом деле, доколумбовы цивилизации Нового Света имеют средневековый возраст, а завоевание Америки и трагическая судьба этих цивилизаций теперь приобретает несколько иной, отличный от общепринятого, геополитический характер. Скрытый смысл обнаруживается у событий новой истории в Старом Свете. История может оказаться очень интересной и опасной областью исследования. Однако ознакомительное описание космологической геодезии планеты на этом следует закончить. Сейчас более важно и продуктивно перейти к исследованию открывшихся глубин не менее грандиозного древнего феномена – мифологии древних греков, древних индийцев, древних германцев, древних славян и древних китайцев. Современная мифология нас интересует меньше. Соединив вместе понимание двух древних и грандиозных феноменов, космологической архитектуры и геодезии, с одной стороны, и космологической мифологии, с другой, мы сможем разоблачить мистические покровы над тайнами прошлого и открыть путь к исследованию фактора икс. </w:t>
      </w:r>
    </w:p>
    <w:p w:rsidR="00575AE2" w:rsidRPr="00575AE2" w:rsidRDefault="00575AE2" w:rsidP="00575AE2">
      <w:pPr>
        <w:shd w:val="clear" w:color="auto" w:fill="FDFEFF"/>
        <w:spacing w:after="0" w:line="408" w:lineRule="atLeast"/>
        <w:ind w:firstLine="230"/>
        <w:jc w:val="center"/>
        <w:outlineLvl w:val="3"/>
        <w:rPr>
          <w:rFonts w:ascii="Verdana" w:eastAsia="Times New Roman" w:hAnsi="Verdana" w:cs="Times New Roman"/>
          <w:b/>
          <w:bCs/>
          <w:color w:val="505050"/>
          <w:sz w:val="20"/>
          <w:szCs w:val="20"/>
          <w:lang w:eastAsia="ru-RU"/>
        </w:rPr>
      </w:pPr>
      <w:bookmarkStart w:id="68" w:name="t68"/>
      <w:bookmarkEnd w:id="68"/>
      <w:r w:rsidRPr="00575AE2">
        <w:rPr>
          <w:rFonts w:ascii="Verdana" w:eastAsia="Times New Roman" w:hAnsi="Verdana" w:cs="Times New Roman"/>
          <w:b/>
          <w:bCs/>
          <w:color w:val="505050"/>
          <w:sz w:val="20"/>
          <w:szCs w:val="20"/>
          <w:lang w:eastAsia="ru-RU"/>
        </w:rPr>
        <w:t xml:space="preserve">Список использованной литературы </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 Абаев В.И. Осетинский язык и фольклор. – М.-Л., 1949.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2. Авеста в русских переводах (1861:11996) / Сост. И.В. Рак. – СПб., 1997.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 Алексеев В.П. Палеодемография: содержание и результаты // Историческая демография: проблемы, суждения задачи. – М.: Наука, 1989.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 Алексеев В.П. Палеодемография СССР // СА. – 1972. – №1.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 Антонова К.А., Бонгард-Левин Г.М., Котовский Г.Г. История Индии, – М.: Мысль, 1979.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 Античная география. Сост. Проф. М.С. Бондарский. – М. 1953.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 Аристотель. Метеорологика. – Л., 1983.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 Ашимхина Л.И., Петрин В.Т., Чебакова Т.Н., Стефанов В.И. Исследования в Брединском районе Челябинской области. А.О. 1973. – М.: Наука, 1974.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 Бадж Эрнст Уолис. Легенды о египетских богах. Рефл-бук, Ваклер, 1997.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10. Баландин Р.К., Бондарев Л.Г. Природа и цивилизация. – М.: Мысль, 1988.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11. Библия. – М.,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12. Бойс Мэри. Зороастрийцы. – М., 1988.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13. Брей У., Трамп Д. Археологический словарь. – М,: Прогресс,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14. Ван-дер-Варден Б. Пробуждающаяся наука II Рождение астрономии. – М.; Наука, 1991.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15. Васильев И.Б., Кузнецов П.Ф., Семенова А.П. Проблема перехода от эпохи средней к эпохе поздней бронзы на Урале, Волге и Дону // Россия и Восток: проблемы взаимодействия. Материалы конференции. Часть V. Кн. 1. Челябинск, 1995.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16. Вейсман А.Д.. Греческо-русский словарь (репринт V издания 1899). – М., 1991.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17. Виноградов Н.Б. Хронология, содержание и культурная принадлежность памятников синташтинского типа бронзового века в Южном Зауралье // Вестник челябинского государственного педагогического института. Историческая наука. – Челябинск, 1995. – Вып. 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18. Воробьева М.Г., Рожанский М.М. при участии Веселовского Н.И. Раздел 2. Гл. 6. Т. V. Кай-Крылган-Кала – памятник культуры древнего Хорезма IV в. до н.э. IV в. н.э. – М., 1967.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19. Воробьева-Десятовская М.И. Тибетцы (Гл. V). / Восточный Туркестан в древности и раннем средневековье: этнос, язык, религия. – М.: Наука, 1992.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20. Всемирная история в 10 тт. Т. I. – М.: Полит, лит., 1956.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21. Всемирная история в 10 тт.. Т. II. – М.: Полит, лит., 1956.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22. Всемирная история в 10 тт. Т. III. – М. Полит, лит., 1956.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23. Всеобщая история архитектуры в 12 тт. Т. I. Архитектура древнего мира. – М.: Изд-во литературы по строительству, 1970.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24. Дж. Вуд. Солнце, Луна и древние камни. – М.: Мир, 1981.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25. Гарелик М.В. Боевые колесницы Переднего Востока III-II тыс. до н.э./ В сб. Древняя Анатолия. – М.: Наука, 1985.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26. Гевелий Ян. Атлас. – Ташкент, 1968.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27. Генинг В.Ф., Зданович Г.Б., Генинг В.В. Синташта. – Челябинск, 1992.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28. Геродот. История в девяти книгах. – М., 1993.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29. Голан Ариэль. Миф и символ. – М., 1993.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30. Григорьев С.А.. Металлургическое производство эпохи бронзы Южного Зауралья // Россия и Восток: проблемы взаимодействия: Матер, конф. Ч. V. Кн. 2. – Челябинск, 1995.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31. Грязное М.П. Аржан. – Л.: Наука, 1980.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32. Дандамаев М.А. Мидия и ахеменидская Персия. Лекция 7 / В сб. История древнего мира. Расцвет древних обществ. – М., 1989.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33. Древняя Эбла (раскопки в Сирии). – М.: Прогресс, 1985.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34. Дьяконов И.М. Люди города Ура. – М.: Наука,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35. Ершова Г.Г. Астрономические тексты на археологических памятникам майя // Археоастрономия: проблемы становления: Тез. докл. межд. конф. – М.,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36. Кристиан Жак. Египет великих фараонов. История и легенда. – М., Наука.,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37. Закатов П.С. Высшая геодезия. – М., 1976.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38. Замаровский Войтех. Их величества пирамиды. – М.: Наука, 1986.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39. Зданович Д.Г.. Синташтинское общество: социальные основы "квазигородской" культуры Южного Зауралья эпохи средней бронзы. – Челябинск, 1997.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40. Зданович Г. Аркаим. // Рифей. -- Челябинск,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41. Зданович Г.Б., Зданович Г.Д.. Протогородская цивилизация ("Страна городов") Южного Зауралья: Опыт моделирующего отношения к древности // Россия и Восток: проблемы взаимодействия: Матер, конф. 4.V. Кн. 1. – Челябинск, 1995.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42. Зданович Г., Кедров А. Страна Городов // Врата Рифея. – М.: Моск. писатель,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43. Зданович Г.Б.. Гармонизация пространства Страны Городов // XIV Уральское археологическое совещание: Тез. докл. – Челябинск, 1999.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44.3данович Г.Б. Южное Зауралье в эпоху средней бронзы // Комплексные общества центральной Евразии в III I тыс. до н.э.: Матер, к межд. конф. 25 авг. 2 сент. 1999 г. – Челябинск – Аркаим, 1999.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45. Зоненштайн Л.П., Кузьмин М.И. Палеогеодинамика. – М.: Наука, 1992.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46. История Латинской Америки. Доколумбова эпоха – 70-е годы XIX в. – М.: Наука, 1991.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47. История СССР с древнейших времен до конца XVIII в. Под ред. Рыбакова Б.П. – М.: Высшая школа, 1983.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48. Карпенко Ю.А.. Названия звездного неба. – М.: Наука, 1981.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49. Каталог гор и морей (Шань Хай Цзин). – М.: Наука, 1977.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50. Клименко А.В. Древнейшие определения размеров Земли // Проблемы исследования Вселенной. Вып. 8. – М.: Наука, 1979.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51. КлимишинА.А. Календарь и хронология. – М.: Наука, 1985.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52. Куликов Сергей. Нить Времен: Малая энциклопедия календаря. – М.: Наука, 1991.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53. Куманецкий Казимеж. История культуры древней Греции и Рима. – М.: Высш. шк.,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54. Кой.Крылган Кала. Памятник культуры древнего Хорезма IV в. до н.э. / Отв. ред. С.П.Толстое, Б.И.-Вайнберг. – М.: Наука, 1967.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55. Пауэр Ж.-Ф. Загадки египетских пирамид. – М., 1966.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56. Любчанский И.Э., Иванова Н.О. Могильник Ильясский I и новый погребальный комплекс срубно-ала-кульского времени // Матер, по археологии и этнографии Южного Урала.: Труды музея-заповедника Арка-им. – Челябинск,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57. Милютина Т.С., Зданович Г.Б. Куйсак I укрепленное поселение протогородской цивилизации Южного Зауралья. В сб. Россия и Восток: проблемы взаимодействия. Ч. V, книга 1. – Челябинск, 1995.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58. Матвеев А.К. Вершины каменного пояса: Название гор Урала. – Челябинск,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59. Махабхарата. Вып. I. Две поэмы из III книги. – Ашхабад: Ылым, 1986.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60. Махабхарата. Вып. III. Эпизоды из книг III. V. Горец. – Ашхабад: Ылым, 1985.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61. Махабхарата. Вып. V. Кн. 2. Нараяния. – Ашхабад: Ылым, 1984.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62. Махабхарата. Вып. VI. Лесная. – Ашхабад: Ылым, 1989.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63. Махабхарата. Вып. VIII. Книга о нападении на спящих. Книга о женах. – Ашхабад: Ылым, 1982.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64. Махабхарата. Кн. восьмая. О карне (Карна парва). – М.: Наука,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65. Небо, наука поэзия: Античные авторы о небесных светилах, об их именах, восходах, заходах и приметах погоды. – М.: Изд-во Моск. ун-та, 1992.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66. Невская Н.И. Петербургская астрономическая школа XVIII в. – Л., 1984.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67. Новый завет. Псалтирь. – Изд-во GBV.</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68. Ньютон Роберт Н. Преступление Клавдия Птолемея. – М.: Наука, 1985.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69. Павлов Г.М., Павлова В.Н. Пластическая анатомия. – М.: Искусство. 1967.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70. Практикум по высшей геодезии / Под ред. Н.В.Яковлева. – М.: Недра, 1982.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71. Плутарх. Исида и Осирис. – Киев,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72. Плутарх. Об Изиде и Осирисе. Пер. с греч. Н.Н.Турхиной // В.Д.И. – 1997. – № 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73. Рак И.В. Мифы Древнего Египта. – С.-Пб.: Петро-Риф, 1993.</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74. Ригведа. Пер. Т.Я.Елизаренковой. – М.: Наука, 1999.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75. Рогинский Я.Я., Левин М.Г. Основы антропологии. – М.: Моск. ун-т, 1955.</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76. Синха Н.К., .Банерджи А.Ч. История Индии. – М.: Изд-во иностр. лит., 1954.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77. Саплин А.Ю. Астрологический энциклопедический словарь. – М., 1994.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lastRenderedPageBreak/>
        <w:t>78. Слово о полку Игореве. В сб. За землю русскую. Древнерусские воинские повести. – Челябинск. 1991.</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79. Снорри Стурлусон. Младшая Эдда. –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80. Старшая Эдда. Пер. А.Корсуна. – М.</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81. Страбон. География: В 17 кн. – М., 1994.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82. Стройк Д.Я. Краткий очерк истории математики. – М.: Наука,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83. Толстое С.П. По следам древних хорезмийских цивилизаций. – М.-Л., 1948.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84. Тюрин Н.И. Введение в метрологию. Изд-во стандартов. – М., 1976.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85. Упанишады: В 3 кн. – М., 1992.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86. Федорова И.К., Федорова О.М. Зодиак и млечный путь в представлениях древнейших полинезийцев / / Археоастрономия: проблемы становления: Тез. докл. меж. конф. – М., 1996.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87. Хокинс Дж., Уайт Дж. Разгадка тайн Стоунхенджа. – М.: Мир, 1984.</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88. Храмов А.Н., Гончаров Г.И., Коммисарова P.M. Палеомагнитология. – М.: Недра, 1982.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89. Хренов Л.С., Голуб И.Я. Время и календарь. – М.: Наука, 1989.</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90. Хрестоматия по истории Древнего Востока. Ч. I. – М., 1980.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91. Хрестоматия по истории Древнего Востока. Ч. II. – М., 1980.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92. Циркунов В.Ю. Зарождение зодчества // Всеобщая история архитектуры: В 12 т. Т. I. Архитектура Древнего Мира. – М., 1970.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93. Цыбульский В.В. Календарь и хронология стран мира. – М.: Просвещение, 1982.</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94. Шараф Ш.Г., Будникова Н.А. О вековых изменениях элементов орбиты Земли, влияющих на климат геологического прошлого. Бюллетень института теоретической астрономии. Т XI. № 4 (127). – Л.: Наука, 1967.</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95. Шараф Ш.Г., Будникова Н.А. Вековые изменения элементов орбиты Земли и астрономическая теория колебания климата: Труды института теоретической астрономии. Выпуск XIV. – Л.: Наука, 1968.</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96. Шевелев И.Ш. Принципы пропорции. – М.: Стройиздат, 1986.</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97. Шевелев И.Ш., Марутаев М.А., Шмелев И.П. Золотое сечение: три взгляда на природу гармонии. – М.: Стройиздат,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98. Шостьин Н.А. Очерки истории русской метрологии ХI-начала XX века. М.: Изд-во стандартов, 1990.</w:t>
      </w:r>
    </w:p>
    <w:p w:rsidR="00575AE2" w:rsidRPr="00575AE2" w:rsidRDefault="00575AE2" w:rsidP="00575AE2">
      <w:pPr>
        <w:shd w:val="clear" w:color="auto" w:fill="FDFEFF"/>
        <w:spacing w:after="0" w:line="408" w:lineRule="atLeast"/>
        <w:ind w:firstLine="230"/>
        <w:rPr>
          <w:rFonts w:ascii="Verdana" w:eastAsia="Times New Roman" w:hAnsi="Verdana" w:cs="Times New Roman"/>
          <w:color w:val="393939"/>
          <w:sz w:val="18"/>
          <w:szCs w:val="18"/>
          <w:lang w:eastAsia="ru-RU"/>
        </w:rPr>
      </w:pPr>
      <w:r w:rsidRPr="00575AE2">
        <w:rPr>
          <w:rFonts w:ascii="Verdana" w:eastAsia="Times New Roman" w:hAnsi="Verdana" w:cs="Times New Roman"/>
          <w:color w:val="393939"/>
          <w:sz w:val="18"/>
          <w:szCs w:val="18"/>
          <w:lang w:eastAsia="ru-RU"/>
        </w:rPr>
        <w:t>99. Юань Кэ . Мифы древнего Китая. – М., 1965.</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100. Treasures of the Egyptian Museum (portrait of the official Hesira). Dinasty III I Mows Week Books. – New York, 1991.</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101. Lucie Lamy. Egyptian mysteries (new ligt an ancient knowledge). – Thames and Hudson, 1981. Reprinted, 1991.</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lastRenderedPageBreak/>
        <w:t>102. Branes J., Malek J. Atlas of Ancient Egypt. – Phaidon, 1980.</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103. Thom A.,Thom A.S., Thom A.S. Stonehenge // J. for the History of Astronomy. – 5. 1974.</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104. Thom A., Thom A.S., Thom A.S. Stonehenge as a possible lunar observatory // J. for the History of Astronomy. – G., 1975.</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105. Barry J. Kemp, Ancient Egypt. Anatomy of a Civilization. Routledge. London and New York, 1991.</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106. Manfred Lurker. Dictionary of the Gods and Symbols of Ancient Egypt. An illustrated. – Thames and Hudson. Ltd. London, 1994.</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107. Jean-Philippe Lauer. Les pyramides de Sakkara. – Le Kaire, 1991.</w:t>
      </w:r>
    </w:p>
    <w:p w:rsidR="00575AE2" w:rsidRPr="00435DB3" w:rsidRDefault="00575AE2" w:rsidP="00575AE2">
      <w:pPr>
        <w:shd w:val="clear" w:color="auto" w:fill="FDFEFF"/>
        <w:spacing w:after="0" w:line="408" w:lineRule="atLeast"/>
        <w:ind w:firstLine="230"/>
        <w:rPr>
          <w:rFonts w:ascii="Verdana" w:eastAsia="Times New Roman" w:hAnsi="Verdana" w:cs="Times New Roman"/>
          <w:color w:val="393939"/>
          <w:sz w:val="18"/>
          <w:szCs w:val="18"/>
          <w:lang w:val="en-US" w:eastAsia="ru-RU"/>
        </w:rPr>
      </w:pPr>
      <w:r w:rsidRPr="00435DB3">
        <w:rPr>
          <w:rFonts w:ascii="Verdana" w:eastAsia="Times New Roman" w:hAnsi="Verdana" w:cs="Times New Roman"/>
          <w:color w:val="393939"/>
          <w:sz w:val="18"/>
          <w:szCs w:val="18"/>
          <w:lang w:val="en-US" w:eastAsia="ru-RU"/>
        </w:rPr>
        <w:t xml:space="preserve">108. Jean-Philippe Lauer. Le Mystere oles piramides. – Paris, 1978. </w:t>
      </w:r>
    </w:p>
    <w:p w:rsidR="00575AE2" w:rsidRPr="00435DB3" w:rsidRDefault="00575AE2" w:rsidP="00575AE2">
      <w:pPr>
        <w:shd w:val="clear" w:color="auto" w:fill="FDFEFF"/>
        <w:spacing w:after="0" w:line="408" w:lineRule="atLeast"/>
        <w:rPr>
          <w:rFonts w:ascii="Verdana" w:eastAsia="Times New Roman" w:hAnsi="Verdana" w:cs="Times New Roman"/>
          <w:color w:val="393939"/>
          <w:sz w:val="18"/>
          <w:szCs w:val="18"/>
          <w:lang w:val="en-US" w:eastAsia="ru-RU"/>
        </w:rPr>
      </w:pPr>
    </w:p>
    <w:p w:rsidR="00575AE2" w:rsidRPr="00575AE2" w:rsidRDefault="00575AE2" w:rsidP="00575AE2">
      <w:pPr>
        <w:shd w:val="clear" w:color="auto" w:fill="FDFEFF"/>
        <w:spacing w:after="0" w:line="408" w:lineRule="atLeast"/>
        <w:outlineLvl w:val="2"/>
        <w:rPr>
          <w:rFonts w:ascii="Verdana" w:eastAsia="Times New Roman" w:hAnsi="Verdana" w:cs="Times New Roman"/>
          <w:b/>
          <w:bCs/>
          <w:color w:val="505050"/>
          <w:sz w:val="25"/>
          <w:szCs w:val="25"/>
          <w:lang w:eastAsia="ru-RU"/>
        </w:rPr>
      </w:pPr>
      <w:r w:rsidRPr="00575AE2">
        <w:rPr>
          <w:rFonts w:ascii="Verdana" w:eastAsia="Times New Roman" w:hAnsi="Verdana" w:cs="Times New Roman"/>
          <w:b/>
          <w:bCs/>
          <w:color w:val="505050"/>
          <w:sz w:val="25"/>
          <w:szCs w:val="25"/>
          <w:lang w:eastAsia="ru-RU"/>
        </w:rPr>
        <w:t>Оглавление</w:t>
      </w:r>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1" w:history="1">
        <w:r w:rsidRPr="00575AE2">
          <w:rPr>
            <w:rFonts w:ascii="Verdana" w:eastAsia="Times New Roman" w:hAnsi="Verdana" w:cs="Times New Roman"/>
            <w:color w:val="333399"/>
            <w:sz w:val="18"/>
            <w:lang w:eastAsia="ru-RU"/>
          </w:rPr>
          <w:t xml:space="preserve">ВВЕДЕНИЕ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2" w:history="1">
        <w:r w:rsidRPr="00575AE2">
          <w:rPr>
            <w:rFonts w:ascii="Verdana" w:eastAsia="Times New Roman" w:hAnsi="Verdana" w:cs="Times New Roman"/>
            <w:color w:val="333399"/>
            <w:sz w:val="18"/>
            <w:lang w:eastAsia="ru-RU"/>
          </w:rPr>
          <w:t xml:space="preserve">Часть I. КОСМОЛОГИЧЕСКАЯ АРХИТЕКТУРА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3" w:history="1">
        <w:r w:rsidRPr="00575AE2">
          <w:rPr>
            <w:rFonts w:ascii="Verdana" w:eastAsia="Times New Roman" w:hAnsi="Verdana" w:cs="Times New Roman"/>
            <w:color w:val="333399"/>
            <w:sz w:val="18"/>
            <w:lang w:eastAsia="ru-RU"/>
          </w:rPr>
          <w:t xml:space="preserve">Глава 1. Система координат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4" w:history="1">
        <w:r w:rsidRPr="00575AE2">
          <w:rPr>
            <w:rFonts w:ascii="Verdana" w:eastAsia="Times New Roman" w:hAnsi="Verdana" w:cs="Times New Roman"/>
            <w:color w:val="333399"/>
            <w:sz w:val="18"/>
            <w:lang w:eastAsia="ru-RU"/>
          </w:rPr>
          <w:t xml:space="preserve">1.1. НАЧАЛО ИССЛЕДОВАНИЙ И ПОСТАНОВКА ВОПРОСА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5" w:history="1">
        <w:r w:rsidRPr="00575AE2">
          <w:rPr>
            <w:rFonts w:ascii="Verdana" w:eastAsia="Times New Roman" w:hAnsi="Verdana" w:cs="Times New Roman"/>
            <w:color w:val="333399"/>
            <w:sz w:val="18"/>
            <w:lang w:eastAsia="ru-RU"/>
          </w:rPr>
          <w:t xml:space="preserve">1.2. КОНЦЕНТРИЧЕСКИЕ ЭЛЕМЕНТЫ КОНСТРУКЦИИ АРКАИМА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6" w:history="1">
        <w:r w:rsidRPr="00575AE2">
          <w:rPr>
            <w:rFonts w:ascii="Verdana" w:eastAsia="Times New Roman" w:hAnsi="Verdana" w:cs="Times New Roman"/>
            <w:color w:val="333399"/>
            <w:sz w:val="18"/>
            <w:lang w:eastAsia="ru-RU"/>
          </w:rPr>
          <w:t xml:space="preserve">1.3. РАДИАЛЬНАЯ СТРУКТУРА АРКАИМА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7" w:history="1">
        <w:r w:rsidRPr="00575AE2">
          <w:rPr>
            <w:rFonts w:ascii="Verdana" w:eastAsia="Times New Roman" w:hAnsi="Verdana" w:cs="Times New Roman"/>
            <w:color w:val="333399"/>
            <w:sz w:val="18"/>
            <w:lang w:eastAsia="ru-RU"/>
          </w:rPr>
          <w:t xml:space="preserve">1.4. ГЕОМЕТРИЧЕСКАЯ МОТИВАЦИЯ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8" w:history="1">
        <w:r w:rsidRPr="00575AE2">
          <w:rPr>
            <w:rFonts w:ascii="Verdana" w:eastAsia="Times New Roman" w:hAnsi="Verdana" w:cs="Times New Roman"/>
            <w:color w:val="333399"/>
            <w:sz w:val="18"/>
            <w:lang w:eastAsia="ru-RU"/>
          </w:rPr>
          <w:t xml:space="preserve">1.5. КАЛЕНДАРИ АРКАИМА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89" w:history="1">
        <w:r w:rsidRPr="00575AE2">
          <w:rPr>
            <w:rFonts w:ascii="Verdana" w:eastAsia="Times New Roman" w:hAnsi="Verdana" w:cs="Times New Roman"/>
            <w:color w:val="333399"/>
            <w:sz w:val="18"/>
            <w:lang w:eastAsia="ru-RU"/>
          </w:rPr>
          <w:t xml:space="preserve">1.6. СВАСТИКА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0" w:history="1">
        <w:r w:rsidRPr="00575AE2">
          <w:rPr>
            <w:rFonts w:ascii="Verdana" w:eastAsia="Times New Roman" w:hAnsi="Verdana" w:cs="Times New Roman"/>
            <w:color w:val="333399"/>
            <w:sz w:val="18"/>
            <w:lang w:eastAsia="ru-RU"/>
          </w:rPr>
          <w:t xml:space="preserve">1.7.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1" w:history="1">
        <w:r w:rsidRPr="00575AE2">
          <w:rPr>
            <w:rFonts w:ascii="Verdana" w:eastAsia="Times New Roman" w:hAnsi="Verdana" w:cs="Times New Roman"/>
            <w:color w:val="333399"/>
            <w:sz w:val="18"/>
            <w:lang w:eastAsia="ru-RU"/>
          </w:rPr>
          <w:t xml:space="preserve">Глава 2. Синташта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2" w:history="1">
        <w:r w:rsidRPr="00575AE2">
          <w:rPr>
            <w:rFonts w:ascii="Verdana" w:eastAsia="Times New Roman" w:hAnsi="Verdana" w:cs="Times New Roman"/>
            <w:color w:val="333399"/>
            <w:sz w:val="18"/>
            <w:lang w:eastAsia="ru-RU"/>
          </w:rPr>
          <w:t xml:space="preserve">2.1. ВВЕДЕНИЕ В ТЕМУ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3" w:history="1">
        <w:r w:rsidRPr="00575AE2">
          <w:rPr>
            <w:rFonts w:ascii="Verdana" w:eastAsia="Times New Roman" w:hAnsi="Verdana" w:cs="Times New Roman"/>
            <w:color w:val="333399"/>
            <w:sz w:val="18"/>
            <w:lang w:eastAsia="ru-RU"/>
          </w:rPr>
          <w:t xml:space="preserve">2.2. «ГОРОДИЩЕ» СИНТАШТА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4" w:history="1">
        <w:r w:rsidRPr="00575AE2">
          <w:rPr>
            <w:rFonts w:ascii="Verdana" w:eastAsia="Times New Roman" w:hAnsi="Verdana" w:cs="Times New Roman"/>
            <w:color w:val="333399"/>
            <w:sz w:val="18"/>
            <w:lang w:eastAsia="ru-RU"/>
          </w:rPr>
          <w:t xml:space="preserve">2.3. БОЛЬШОЙ СИНТАШТИНСКИЙ КУРГАН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5" w:history="1">
        <w:r w:rsidRPr="00575AE2">
          <w:rPr>
            <w:rFonts w:ascii="Verdana" w:eastAsia="Times New Roman" w:hAnsi="Verdana" w:cs="Times New Roman"/>
            <w:color w:val="333399"/>
            <w:sz w:val="18"/>
            <w:lang w:eastAsia="ru-RU"/>
          </w:rPr>
          <w:t xml:space="preserve">2.4. МОГИЛЬНИК СМ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6" w:history="1">
        <w:r w:rsidRPr="00575AE2">
          <w:rPr>
            <w:rFonts w:ascii="Verdana" w:eastAsia="Times New Roman" w:hAnsi="Verdana" w:cs="Times New Roman"/>
            <w:color w:val="333399"/>
            <w:sz w:val="18"/>
            <w:lang w:eastAsia="ru-RU"/>
          </w:rPr>
          <w:t xml:space="preserve">2.5. МОГИЛЬНИК С-I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7" w:history="1">
        <w:r w:rsidRPr="00575AE2">
          <w:rPr>
            <w:rFonts w:ascii="Verdana" w:eastAsia="Times New Roman" w:hAnsi="Verdana" w:cs="Times New Roman"/>
            <w:color w:val="333399"/>
            <w:sz w:val="18"/>
            <w:lang w:eastAsia="ru-RU"/>
          </w:rPr>
          <w:t xml:space="preserve">2.6. МОГИЛЬНИК С-II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8" w:history="1">
        <w:r w:rsidRPr="00575AE2">
          <w:rPr>
            <w:rFonts w:ascii="Verdana" w:eastAsia="Times New Roman" w:hAnsi="Verdana" w:cs="Times New Roman"/>
            <w:color w:val="333399"/>
            <w:sz w:val="18"/>
            <w:lang w:eastAsia="ru-RU"/>
          </w:rPr>
          <w:t xml:space="preserve">2.7. МОГИЛЬНИК C-III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299" w:history="1">
        <w:r w:rsidRPr="00575AE2">
          <w:rPr>
            <w:rFonts w:ascii="Verdana" w:eastAsia="Times New Roman" w:hAnsi="Verdana" w:cs="Times New Roman"/>
            <w:color w:val="333399"/>
            <w:sz w:val="18"/>
            <w:lang w:eastAsia="ru-RU"/>
          </w:rPr>
          <w:t xml:space="preserve">2.8. КОСМОГОНИЧЕСКИЙ СМЫСЛ ПРОЕКТА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0" w:history="1">
        <w:r w:rsidRPr="00575AE2">
          <w:rPr>
            <w:rFonts w:ascii="Verdana" w:eastAsia="Times New Roman" w:hAnsi="Verdana" w:cs="Times New Roman"/>
            <w:color w:val="333399"/>
            <w:sz w:val="18"/>
            <w:lang w:eastAsia="ru-RU"/>
          </w:rPr>
          <w:t xml:space="preserve">2.9. ПОКОЙНИКИ СИНТАШТЫ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1" w:history="1">
        <w:r w:rsidRPr="00575AE2">
          <w:rPr>
            <w:rFonts w:ascii="Verdana" w:eastAsia="Times New Roman" w:hAnsi="Verdana" w:cs="Times New Roman"/>
            <w:color w:val="333399"/>
            <w:sz w:val="18"/>
            <w:lang w:eastAsia="ru-RU"/>
          </w:rPr>
          <w:t xml:space="preserve">2.10. МЕТРОЛОГИЧЕСКИЙ ЭТАЛОН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2" w:history="1">
        <w:r w:rsidRPr="00575AE2">
          <w:rPr>
            <w:rFonts w:ascii="Verdana" w:eastAsia="Times New Roman" w:hAnsi="Verdana" w:cs="Times New Roman"/>
            <w:color w:val="333399"/>
            <w:sz w:val="18"/>
            <w:lang w:eastAsia="ru-RU"/>
          </w:rPr>
          <w:t xml:space="preserve">2.11.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3" w:history="1">
        <w:r w:rsidRPr="00575AE2">
          <w:rPr>
            <w:rFonts w:ascii="Verdana" w:eastAsia="Times New Roman" w:hAnsi="Verdana" w:cs="Times New Roman"/>
            <w:color w:val="333399"/>
            <w:sz w:val="18"/>
            <w:lang w:eastAsia="ru-RU"/>
          </w:rPr>
          <w:t xml:space="preserve">Глава 3. Естественная метрология Древнего Мира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lastRenderedPageBreak/>
        <w:t></w:t>
      </w:r>
      <w:r w:rsidRPr="00575AE2">
        <w:rPr>
          <w:rFonts w:ascii="Verdana" w:eastAsia="Times New Roman" w:hAnsi="Verdana" w:cs="Times New Roman"/>
          <w:color w:val="393939"/>
          <w:sz w:val="18"/>
          <w:szCs w:val="18"/>
          <w:lang w:eastAsia="ru-RU"/>
        </w:rPr>
        <w:t xml:space="preserve">      </w:t>
      </w:r>
      <w:hyperlink r:id="rId304" w:history="1">
        <w:r w:rsidRPr="00575AE2">
          <w:rPr>
            <w:rFonts w:ascii="Verdana" w:eastAsia="Times New Roman" w:hAnsi="Verdana" w:cs="Times New Roman"/>
            <w:color w:val="333399"/>
            <w:sz w:val="18"/>
            <w:lang w:eastAsia="ru-RU"/>
          </w:rPr>
          <w:t xml:space="preserve">3.1. ВВЕДЕНИЕ В ТЕМУ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5" w:history="1">
        <w:r w:rsidRPr="00575AE2">
          <w:rPr>
            <w:rFonts w:ascii="Verdana" w:eastAsia="Times New Roman" w:hAnsi="Verdana" w:cs="Times New Roman"/>
            <w:color w:val="333399"/>
            <w:sz w:val="18"/>
            <w:lang w:eastAsia="ru-RU"/>
          </w:rPr>
          <w:t xml:space="preserve">3.2. УПОТРЕБЛЕНИЕ МЕТРА В ДРЕВНЕГРЕЧЕСКОЙ ГЕОГРАФИИ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6" w:history="1">
        <w:r w:rsidRPr="00575AE2">
          <w:rPr>
            <w:rFonts w:ascii="Verdana" w:eastAsia="Times New Roman" w:hAnsi="Verdana" w:cs="Times New Roman"/>
            <w:color w:val="333399"/>
            <w:sz w:val="18"/>
            <w:lang w:eastAsia="ru-RU"/>
          </w:rPr>
          <w:t xml:space="preserve">3.3. ЛИНЕЙНЫЕ МЕРЫ НАРОДОВ СТАРОГО СВЕТА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7" w:history="1">
        <w:r w:rsidRPr="00575AE2">
          <w:rPr>
            <w:rFonts w:ascii="Verdana" w:eastAsia="Times New Roman" w:hAnsi="Verdana" w:cs="Times New Roman"/>
            <w:color w:val="333399"/>
            <w:sz w:val="18"/>
            <w:lang w:eastAsia="ru-RU"/>
          </w:rPr>
          <w:t xml:space="preserve">3.4. МАГИЯ ЧИСЕЛ В АНАТОМИЧЕСКОМ КАНОНЕ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8" w:history="1">
        <w:r w:rsidRPr="00575AE2">
          <w:rPr>
            <w:rFonts w:ascii="Verdana" w:eastAsia="Times New Roman" w:hAnsi="Verdana" w:cs="Times New Roman"/>
            <w:color w:val="333399"/>
            <w:sz w:val="18"/>
            <w:lang w:eastAsia="ru-RU"/>
          </w:rPr>
          <w:t xml:space="preserve">3.5. ВОЗВРАЩЕНИЕ НА СИНТАШТУ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09" w:history="1">
        <w:r w:rsidRPr="00575AE2">
          <w:rPr>
            <w:rFonts w:ascii="Verdana" w:eastAsia="Times New Roman" w:hAnsi="Verdana" w:cs="Times New Roman"/>
            <w:color w:val="333399"/>
            <w:sz w:val="18"/>
            <w:lang w:eastAsia="ru-RU"/>
          </w:rPr>
          <w:t xml:space="preserve">3.6. ТЕОРИЯ «МАГИЧЕСКИХ ЧИСЕЛ»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0" w:history="1">
        <w:r w:rsidRPr="00575AE2">
          <w:rPr>
            <w:rFonts w:ascii="Verdana" w:eastAsia="Times New Roman" w:hAnsi="Verdana" w:cs="Times New Roman"/>
            <w:color w:val="333399"/>
            <w:sz w:val="18"/>
            <w:lang w:eastAsia="ru-RU"/>
          </w:rPr>
          <w:t xml:space="preserve">3.7. ЛИТЕРАТУРНЫЕ СВИДЕТЕЛЬСТВА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1" w:history="1">
        <w:r w:rsidRPr="00575AE2">
          <w:rPr>
            <w:rFonts w:ascii="Verdana" w:eastAsia="Times New Roman" w:hAnsi="Verdana" w:cs="Times New Roman"/>
            <w:color w:val="333399"/>
            <w:sz w:val="18"/>
            <w:lang w:eastAsia="ru-RU"/>
          </w:rPr>
          <w:t xml:space="preserve">3.8.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2" w:history="1">
        <w:r w:rsidRPr="00575AE2">
          <w:rPr>
            <w:rFonts w:ascii="Verdana" w:eastAsia="Times New Roman" w:hAnsi="Verdana" w:cs="Times New Roman"/>
            <w:color w:val="333399"/>
            <w:sz w:val="18"/>
            <w:lang w:eastAsia="ru-RU"/>
          </w:rPr>
          <w:t xml:space="preserve">Глава 4. Стоунхендж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3" w:history="1">
        <w:r w:rsidRPr="00575AE2">
          <w:rPr>
            <w:rFonts w:ascii="Verdana" w:eastAsia="Times New Roman" w:hAnsi="Verdana" w:cs="Times New Roman"/>
            <w:color w:val="333399"/>
            <w:sz w:val="18"/>
            <w:lang w:eastAsia="ru-RU"/>
          </w:rPr>
          <w:t xml:space="preserve">4.1. ЗНАКОМСТВО С ПАМЯТНИКОМ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4" w:history="1">
        <w:r w:rsidRPr="00575AE2">
          <w:rPr>
            <w:rFonts w:ascii="Verdana" w:eastAsia="Times New Roman" w:hAnsi="Verdana" w:cs="Times New Roman"/>
            <w:color w:val="333399"/>
            <w:sz w:val="18"/>
            <w:lang w:eastAsia="ru-RU"/>
          </w:rPr>
          <w:t xml:space="preserve">4.2. СИСТЕМА КООРДИНАТ И СМЫСЛ КОНСТРУКЦИИ СТОУНХЕНДЖ-I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5" w:history="1">
        <w:r w:rsidRPr="00575AE2">
          <w:rPr>
            <w:rFonts w:ascii="Verdana" w:eastAsia="Times New Roman" w:hAnsi="Verdana" w:cs="Times New Roman"/>
            <w:color w:val="333399"/>
            <w:sz w:val="18"/>
            <w:lang w:eastAsia="ru-RU"/>
          </w:rPr>
          <w:t xml:space="preserve">4.3. СТОУНХЕНДЖ-II И «ОПОРНЫЕ» КАМНИ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6" w:history="1">
        <w:r w:rsidRPr="00575AE2">
          <w:rPr>
            <w:rFonts w:ascii="Verdana" w:eastAsia="Times New Roman" w:hAnsi="Verdana" w:cs="Times New Roman"/>
            <w:color w:val="333399"/>
            <w:sz w:val="18"/>
            <w:lang w:eastAsia="ru-RU"/>
          </w:rPr>
          <w:t xml:space="preserve">4.4. ТРИ ЭКЛИПТИКИ И ТРИ ТРАЕКТОРИИ ПОЛЮСА МИРА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7" w:history="1">
        <w:r w:rsidRPr="00575AE2">
          <w:rPr>
            <w:rFonts w:ascii="Verdana" w:eastAsia="Times New Roman" w:hAnsi="Verdana" w:cs="Times New Roman"/>
            <w:color w:val="333399"/>
            <w:sz w:val="18"/>
            <w:lang w:eastAsia="ru-RU"/>
          </w:rPr>
          <w:t xml:space="preserve">4.5.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8" w:history="1">
        <w:r w:rsidRPr="00575AE2">
          <w:rPr>
            <w:rFonts w:ascii="Verdana" w:eastAsia="Times New Roman" w:hAnsi="Verdana" w:cs="Times New Roman"/>
            <w:color w:val="333399"/>
            <w:sz w:val="18"/>
            <w:lang w:eastAsia="ru-RU"/>
          </w:rPr>
          <w:t xml:space="preserve">Глава 5. Пирамиды Древнего Египта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19" w:history="1">
        <w:r w:rsidRPr="00575AE2">
          <w:rPr>
            <w:rFonts w:ascii="Verdana" w:eastAsia="Times New Roman" w:hAnsi="Verdana" w:cs="Times New Roman"/>
            <w:color w:val="333399"/>
            <w:sz w:val="18"/>
            <w:lang w:eastAsia="ru-RU"/>
          </w:rPr>
          <w:t xml:space="preserve">5.1. ВВЕДЕНИЕ В ТЕМУ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0" w:history="1">
        <w:r w:rsidRPr="00575AE2">
          <w:rPr>
            <w:rFonts w:ascii="Verdana" w:eastAsia="Times New Roman" w:hAnsi="Verdana" w:cs="Times New Roman"/>
            <w:color w:val="333399"/>
            <w:sz w:val="18"/>
            <w:lang w:eastAsia="ru-RU"/>
          </w:rPr>
          <w:t xml:space="preserve">5.2. ИСТОРИЯ ПИРАМИДОСТРОЕНИЯ (ФАКУЛЬТАТИВ)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1" w:history="1">
        <w:r w:rsidRPr="00575AE2">
          <w:rPr>
            <w:rFonts w:ascii="Verdana" w:eastAsia="Times New Roman" w:hAnsi="Verdana" w:cs="Times New Roman"/>
            <w:color w:val="333399"/>
            <w:sz w:val="18"/>
            <w:lang w:eastAsia="ru-RU"/>
          </w:rPr>
          <w:t xml:space="preserve">5.3. КОМПЛЕКС В ГИЗЕ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2" w:history="1">
        <w:r w:rsidRPr="00575AE2">
          <w:rPr>
            <w:rFonts w:ascii="Verdana" w:eastAsia="Times New Roman" w:hAnsi="Verdana" w:cs="Times New Roman"/>
            <w:color w:val="333399"/>
            <w:sz w:val="18"/>
            <w:lang w:eastAsia="ru-RU"/>
          </w:rPr>
          <w:t xml:space="preserve">5.4. ВЫСШАЯ ГЕОДЕЗИЯ КОМПЛЕКСА В ГИЗЕ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3" w:history="1">
        <w:r w:rsidRPr="00575AE2">
          <w:rPr>
            <w:rFonts w:ascii="Verdana" w:eastAsia="Times New Roman" w:hAnsi="Verdana" w:cs="Times New Roman"/>
            <w:color w:val="333399"/>
            <w:sz w:val="18"/>
            <w:lang w:eastAsia="ru-RU"/>
          </w:rPr>
          <w:t xml:space="preserve">5.5.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4" w:history="1">
        <w:r w:rsidRPr="00575AE2">
          <w:rPr>
            <w:rFonts w:ascii="Verdana" w:eastAsia="Times New Roman" w:hAnsi="Verdana" w:cs="Times New Roman"/>
            <w:color w:val="333399"/>
            <w:sz w:val="18"/>
            <w:lang w:eastAsia="ru-RU"/>
          </w:rPr>
          <w:t xml:space="preserve">Часть II. ИСТОРИЧЕСКАЯ ГЕОДЕЗИЯ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5" w:history="1">
        <w:r w:rsidRPr="00575AE2">
          <w:rPr>
            <w:rFonts w:ascii="Verdana" w:eastAsia="Times New Roman" w:hAnsi="Verdana" w:cs="Times New Roman"/>
            <w:color w:val="333399"/>
            <w:sz w:val="18"/>
            <w:lang w:eastAsia="ru-RU"/>
          </w:rPr>
          <w:t xml:space="preserve">Глава 6. Страна Городов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6" w:history="1">
        <w:r w:rsidRPr="00575AE2">
          <w:rPr>
            <w:rFonts w:ascii="Verdana" w:eastAsia="Times New Roman" w:hAnsi="Verdana" w:cs="Times New Roman"/>
            <w:color w:val="333399"/>
            <w:sz w:val="18"/>
            <w:lang w:eastAsia="ru-RU"/>
          </w:rPr>
          <w:t xml:space="preserve">6.1. ВВЕДЕНИЕ В ТЕМУ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7" w:history="1">
        <w:r w:rsidRPr="00575AE2">
          <w:rPr>
            <w:rFonts w:ascii="Verdana" w:eastAsia="Times New Roman" w:hAnsi="Verdana" w:cs="Times New Roman"/>
            <w:color w:val="333399"/>
            <w:sz w:val="18"/>
            <w:lang w:eastAsia="ru-RU"/>
          </w:rPr>
          <w:t xml:space="preserve">6.2. ЮЖНАЯ ГРУППА ГОРОДОВ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8" w:history="1">
        <w:r w:rsidRPr="00575AE2">
          <w:rPr>
            <w:rFonts w:ascii="Verdana" w:eastAsia="Times New Roman" w:hAnsi="Verdana" w:cs="Times New Roman"/>
            <w:color w:val="333399"/>
            <w:sz w:val="18"/>
            <w:lang w:eastAsia="ru-RU"/>
          </w:rPr>
          <w:t xml:space="preserve">6.3. СЕВЕРНАЯ ГРУППА ГОРОДОВ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29" w:history="1">
        <w:r w:rsidRPr="00575AE2">
          <w:rPr>
            <w:rFonts w:ascii="Verdana" w:eastAsia="Times New Roman" w:hAnsi="Verdana" w:cs="Times New Roman"/>
            <w:color w:val="333399"/>
            <w:sz w:val="18"/>
            <w:lang w:eastAsia="ru-RU"/>
          </w:rPr>
          <w:t xml:space="preserve">6.4. ЕДИНАЯ ГЕОДЕЗИЧЕСКАЯ СИСТЕМА СТРАНЫ ГОРОДОВ (СИСТЕМА О3)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0" w:history="1">
        <w:r w:rsidRPr="00575AE2">
          <w:rPr>
            <w:rFonts w:ascii="Verdana" w:eastAsia="Times New Roman" w:hAnsi="Verdana" w:cs="Times New Roman"/>
            <w:color w:val="333399"/>
            <w:sz w:val="18"/>
            <w:lang w:eastAsia="ru-RU"/>
          </w:rPr>
          <w:t xml:space="preserve">6.5.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1" w:history="1">
        <w:r w:rsidRPr="00575AE2">
          <w:rPr>
            <w:rFonts w:ascii="Verdana" w:eastAsia="Times New Roman" w:hAnsi="Verdana" w:cs="Times New Roman"/>
            <w:color w:val="333399"/>
            <w:sz w:val="18"/>
            <w:lang w:eastAsia="ru-RU"/>
          </w:rPr>
          <w:t xml:space="preserve">Глава 7. Глобальнная сеть Евразии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2" w:history="1">
        <w:r w:rsidRPr="00575AE2">
          <w:rPr>
            <w:rFonts w:ascii="Verdana" w:eastAsia="Times New Roman" w:hAnsi="Verdana" w:cs="Times New Roman"/>
            <w:color w:val="333399"/>
            <w:sz w:val="18"/>
            <w:lang w:eastAsia="ru-RU"/>
          </w:rPr>
          <w:t xml:space="preserve">7.1. ВВЕДЕНИЕ В ТЕМУ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3" w:history="1">
        <w:r w:rsidRPr="00575AE2">
          <w:rPr>
            <w:rFonts w:ascii="Verdana" w:eastAsia="Times New Roman" w:hAnsi="Verdana" w:cs="Times New Roman"/>
            <w:color w:val="333399"/>
            <w:sz w:val="18"/>
            <w:lang w:eastAsia="ru-RU"/>
          </w:rPr>
          <w:t xml:space="preserve">7.2. ПРАВОБЕРЕЖНЫЙ ХОРЕЗМ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4" w:history="1">
        <w:r w:rsidRPr="00575AE2">
          <w:rPr>
            <w:rFonts w:ascii="Verdana" w:eastAsia="Times New Roman" w:hAnsi="Verdana" w:cs="Times New Roman"/>
            <w:color w:val="333399"/>
            <w:sz w:val="18"/>
            <w:lang w:eastAsia="ru-RU"/>
          </w:rPr>
          <w:t xml:space="preserve">7.3. АРИЙСКАЯ ПРОБЛЕМА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5" w:history="1">
        <w:r w:rsidRPr="00575AE2">
          <w:rPr>
            <w:rFonts w:ascii="Verdana" w:eastAsia="Times New Roman" w:hAnsi="Verdana" w:cs="Times New Roman"/>
            <w:color w:val="333399"/>
            <w:sz w:val="18"/>
            <w:lang w:eastAsia="ru-RU"/>
          </w:rPr>
          <w:t xml:space="preserve">7.4. АРЖАН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6" w:history="1">
        <w:r w:rsidRPr="00575AE2">
          <w:rPr>
            <w:rFonts w:ascii="Verdana" w:eastAsia="Times New Roman" w:hAnsi="Verdana" w:cs="Times New Roman"/>
            <w:color w:val="333399"/>
            <w:sz w:val="18"/>
            <w:lang w:eastAsia="ru-RU"/>
          </w:rPr>
          <w:t xml:space="preserve">7.5.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7" w:history="1">
        <w:r w:rsidRPr="00575AE2">
          <w:rPr>
            <w:rFonts w:ascii="Verdana" w:eastAsia="Times New Roman" w:hAnsi="Verdana" w:cs="Times New Roman"/>
            <w:color w:val="333399"/>
            <w:sz w:val="18"/>
            <w:lang w:eastAsia="ru-RU"/>
          </w:rPr>
          <w:t xml:space="preserve">Глава 8. Уральский меридиан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38" w:history="1">
        <w:r w:rsidRPr="00575AE2">
          <w:rPr>
            <w:rFonts w:ascii="Verdana" w:eastAsia="Times New Roman" w:hAnsi="Verdana" w:cs="Times New Roman"/>
            <w:color w:val="333399"/>
            <w:sz w:val="18"/>
            <w:lang w:eastAsia="ru-RU"/>
          </w:rPr>
          <w:t xml:space="preserve">8.1. ЯЛПИНГ-НЁР ХОЗЯИН УРАЛА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lastRenderedPageBreak/>
        <w:t></w:t>
      </w:r>
      <w:r w:rsidRPr="00575AE2">
        <w:rPr>
          <w:rFonts w:ascii="Verdana" w:eastAsia="Times New Roman" w:hAnsi="Verdana" w:cs="Times New Roman"/>
          <w:color w:val="393939"/>
          <w:sz w:val="18"/>
          <w:szCs w:val="18"/>
          <w:lang w:eastAsia="ru-RU"/>
        </w:rPr>
        <w:t xml:space="preserve">      </w:t>
      </w:r>
      <w:hyperlink r:id="rId339" w:history="1">
        <w:r w:rsidRPr="00575AE2">
          <w:rPr>
            <w:rFonts w:ascii="Verdana" w:eastAsia="Times New Roman" w:hAnsi="Verdana" w:cs="Times New Roman"/>
            <w:color w:val="333399"/>
            <w:sz w:val="18"/>
            <w:lang w:eastAsia="ru-RU"/>
          </w:rPr>
          <w:t xml:space="preserve">8.2. НЁР-ОЙКИ СТЕРЕГУТ УРАЛ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0" w:history="1">
        <w:r w:rsidRPr="00575AE2">
          <w:rPr>
            <w:rFonts w:ascii="Verdana" w:eastAsia="Times New Roman" w:hAnsi="Verdana" w:cs="Times New Roman"/>
            <w:color w:val="333399"/>
            <w:sz w:val="18"/>
            <w:lang w:eastAsia="ru-RU"/>
          </w:rPr>
          <w:t xml:space="preserve">8.3. ЛУННАЯ ПРИБАВКА ТАГАНАЯ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1" w:history="1">
        <w:r w:rsidRPr="00575AE2">
          <w:rPr>
            <w:rFonts w:ascii="Verdana" w:eastAsia="Times New Roman" w:hAnsi="Verdana" w:cs="Times New Roman"/>
            <w:color w:val="333399"/>
            <w:sz w:val="18"/>
            <w:lang w:eastAsia="ru-RU"/>
          </w:rPr>
          <w:t xml:space="preserve">8.4. ЭКЛИПТИКА И МИРОВОЕ ЯЙЦО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2" w:history="1">
        <w:r w:rsidRPr="00575AE2">
          <w:rPr>
            <w:rFonts w:ascii="Verdana" w:eastAsia="Times New Roman" w:hAnsi="Verdana" w:cs="Times New Roman"/>
            <w:color w:val="333399"/>
            <w:sz w:val="18"/>
            <w:lang w:eastAsia="ru-RU"/>
          </w:rPr>
          <w:t xml:space="preserve">8.5.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3" w:history="1">
        <w:r w:rsidRPr="00575AE2">
          <w:rPr>
            <w:rFonts w:ascii="Verdana" w:eastAsia="Times New Roman" w:hAnsi="Verdana" w:cs="Times New Roman"/>
            <w:color w:val="333399"/>
            <w:sz w:val="18"/>
            <w:lang w:eastAsia="ru-RU"/>
          </w:rPr>
          <w:t xml:space="preserve">Глава 9. Глобальная сеть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4" w:history="1">
        <w:r w:rsidRPr="00575AE2">
          <w:rPr>
            <w:rFonts w:ascii="Verdana" w:eastAsia="Times New Roman" w:hAnsi="Verdana" w:cs="Times New Roman"/>
            <w:color w:val="333399"/>
            <w:sz w:val="18"/>
            <w:lang w:eastAsia="ru-RU"/>
          </w:rPr>
          <w:t xml:space="preserve">9.1. СТАРЫЙ СВЕТ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5" w:history="1">
        <w:r w:rsidRPr="00575AE2">
          <w:rPr>
            <w:rFonts w:ascii="Verdana" w:eastAsia="Times New Roman" w:hAnsi="Verdana" w:cs="Times New Roman"/>
            <w:color w:val="333399"/>
            <w:sz w:val="18"/>
            <w:lang w:eastAsia="ru-RU"/>
          </w:rPr>
          <w:t xml:space="preserve">9.2. НОВЫЙ СВЕТ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6" w:history="1">
        <w:r w:rsidRPr="00575AE2">
          <w:rPr>
            <w:rFonts w:ascii="Verdana" w:eastAsia="Times New Roman" w:hAnsi="Verdana" w:cs="Times New Roman"/>
            <w:color w:val="333399"/>
            <w:sz w:val="18"/>
            <w:lang w:eastAsia="ru-RU"/>
          </w:rPr>
          <w:t xml:space="preserve">9.3. КОСМОЛОГИЧЕСКАЯ ГЕОДЕЗИЯ ПЛАНЕТЫ (СХЕМА)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7" w:history="1">
        <w:r w:rsidRPr="00575AE2">
          <w:rPr>
            <w:rFonts w:ascii="Verdana" w:eastAsia="Times New Roman" w:hAnsi="Verdana" w:cs="Times New Roman"/>
            <w:color w:val="333399"/>
            <w:sz w:val="18"/>
            <w:lang w:eastAsia="ru-RU"/>
          </w:rPr>
          <w:t xml:space="preserve">9.4. РЕЗЮМЕ </w:t>
        </w:r>
      </w:hyperlink>
    </w:p>
    <w:p w:rsidR="00575AE2" w:rsidRPr="00575AE2" w:rsidRDefault="00575AE2" w:rsidP="00575AE2">
      <w:pPr>
        <w:shd w:val="clear" w:color="auto" w:fill="FDFEFF"/>
        <w:spacing w:after="0" w:line="408" w:lineRule="atLeast"/>
        <w:rPr>
          <w:rFonts w:ascii="Verdana" w:eastAsia="Times New Roman" w:hAnsi="Verdana" w:cs="Times New Roman"/>
          <w:color w:val="393939"/>
          <w:sz w:val="18"/>
          <w:szCs w:val="18"/>
          <w:lang w:eastAsia="ru-RU"/>
        </w:rPr>
      </w:pPr>
      <w:r w:rsidRPr="00575AE2">
        <w:rPr>
          <w:rFonts w:ascii="Verdana" w:eastAsia="Times New Roman" w:hAnsi="Symbol" w:cs="Times New Roman"/>
          <w:color w:val="393939"/>
          <w:sz w:val="18"/>
          <w:szCs w:val="18"/>
          <w:lang w:eastAsia="ru-RU"/>
        </w:rPr>
        <w:t></w:t>
      </w:r>
      <w:r w:rsidRPr="00575AE2">
        <w:rPr>
          <w:rFonts w:ascii="Verdana" w:eastAsia="Times New Roman" w:hAnsi="Verdana" w:cs="Times New Roman"/>
          <w:color w:val="393939"/>
          <w:sz w:val="18"/>
          <w:szCs w:val="18"/>
          <w:lang w:eastAsia="ru-RU"/>
        </w:rPr>
        <w:t xml:space="preserve">  </w:t>
      </w:r>
      <w:hyperlink r:id="rId348" w:history="1">
        <w:r w:rsidRPr="00575AE2">
          <w:rPr>
            <w:rFonts w:ascii="Verdana" w:eastAsia="Times New Roman" w:hAnsi="Verdana" w:cs="Times New Roman"/>
            <w:color w:val="333399"/>
            <w:sz w:val="18"/>
            <w:lang w:eastAsia="ru-RU"/>
          </w:rPr>
          <w:t xml:space="preserve">Список использованной литературы </w:t>
        </w:r>
      </w:hyperlink>
    </w:p>
    <w:sectPr w:rsidR="00575AE2" w:rsidRPr="00575AE2" w:rsidSect="00797510">
      <w:footerReference w:type="default" r:id="rId34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7CC7" w:rsidRDefault="00F67CC7" w:rsidP="00435DB3">
      <w:pPr>
        <w:spacing w:after="0" w:line="240" w:lineRule="auto"/>
      </w:pPr>
      <w:r>
        <w:separator/>
      </w:r>
    </w:p>
  </w:endnote>
  <w:endnote w:type="continuationSeparator" w:id="0">
    <w:p w:rsidR="00F67CC7" w:rsidRDefault="00F67CC7" w:rsidP="00435D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Lucida Console">
    <w:panose1 w:val="020B0609040504020204"/>
    <w:charset w:val="CC"/>
    <w:family w:val="modern"/>
    <w:pitch w:val="fixed"/>
    <w:sig w:usb0="8000028F" w:usb1="00001800" w:usb2="00000000" w:usb3="00000000" w:csb0="0000001F" w:csb1="00000000"/>
  </w:font>
  <w:font w:name="inherit">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5829"/>
      <w:docPartObj>
        <w:docPartGallery w:val="Page Numbers (Bottom of Page)"/>
        <w:docPartUnique/>
      </w:docPartObj>
    </w:sdtPr>
    <w:sdtContent>
      <w:p w:rsidR="00F67CC7" w:rsidRDefault="00F67CC7">
        <w:pPr>
          <w:pStyle w:val="ac"/>
          <w:jc w:val="right"/>
        </w:pPr>
        <w:r>
          <w:fldChar w:fldCharType="begin"/>
        </w:r>
        <w:r>
          <w:instrText xml:space="preserve"> PAGE   \* MERGEFORMAT </w:instrText>
        </w:r>
        <w:r>
          <w:fldChar w:fldCharType="separate"/>
        </w:r>
        <w:r w:rsidR="00E90CED">
          <w:rPr>
            <w:noProof/>
          </w:rPr>
          <w:t>112</w:t>
        </w:r>
        <w:r>
          <w:rPr>
            <w:noProof/>
          </w:rPr>
          <w:fldChar w:fldCharType="end"/>
        </w:r>
      </w:p>
    </w:sdtContent>
  </w:sdt>
  <w:p w:rsidR="00F67CC7" w:rsidRDefault="00F67CC7">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7CC7" w:rsidRDefault="00F67CC7" w:rsidP="00435DB3">
      <w:pPr>
        <w:spacing w:after="0" w:line="240" w:lineRule="auto"/>
      </w:pPr>
      <w:r>
        <w:separator/>
      </w:r>
    </w:p>
  </w:footnote>
  <w:footnote w:type="continuationSeparator" w:id="0">
    <w:p w:rsidR="00F67CC7" w:rsidRDefault="00F67CC7" w:rsidP="00435D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36044"/>
    <w:multiLevelType w:val="multilevel"/>
    <w:tmpl w:val="DD3E0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1BA071F"/>
    <w:multiLevelType w:val="multilevel"/>
    <w:tmpl w:val="B49C3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BDA17E8"/>
    <w:multiLevelType w:val="multilevel"/>
    <w:tmpl w:val="BE321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37651AC"/>
    <w:multiLevelType w:val="multilevel"/>
    <w:tmpl w:val="F788C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3D55BBF"/>
    <w:multiLevelType w:val="hybridMultilevel"/>
    <w:tmpl w:val="158E5236"/>
    <w:lvl w:ilvl="0" w:tplc="0419000F">
      <w:start w:val="1"/>
      <w:numFmt w:val="decimal"/>
      <w:lvlText w:val="%1."/>
      <w:lvlJc w:val="left"/>
      <w:pPr>
        <w:ind w:left="950" w:hanging="360"/>
      </w:pPr>
    </w:lvl>
    <w:lvl w:ilvl="1" w:tplc="04190019" w:tentative="1">
      <w:start w:val="1"/>
      <w:numFmt w:val="lowerLetter"/>
      <w:lvlText w:val="%2."/>
      <w:lvlJc w:val="left"/>
      <w:pPr>
        <w:ind w:left="1670" w:hanging="360"/>
      </w:pPr>
    </w:lvl>
    <w:lvl w:ilvl="2" w:tplc="0419001B" w:tentative="1">
      <w:start w:val="1"/>
      <w:numFmt w:val="lowerRoman"/>
      <w:lvlText w:val="%3."/>
      <w:lvlJc w:val="right"/>
      <w:pPr>
        <w:ind w:left="2390" w:hanging="180"/>
      </w:pPr>
    </w:lvl>
    <w:lvl w:ilvl="3" w:tplc="0419000F" w:tentative="1">
      <w:start w:val="1"/>
      <w:numFmt w:val="decimal"/>
      <w:lvlText w:val="%4."/>
      <w:lvlJc w:val="left"/>
      <w:pPr>
        <w:ind w:left="3110" w:hanging="360"/>
      </w:pPr>
    </w:lvl>
    <w:lvl w:ilvl="4" w:tplc="04190019" w:tentative="1">
      <w:start w:val="1"/>
      <w:numFmt w:val="lowerLetter"/>
      <w:lvlText w:val="%5."/>
      <w:lvlJc w:val="left"/>
      <w:pPr>
        <w:ind w:left="3830" w:hanging="360"/>
      </w:pPr>
    </w:lvl>
    <w:lvl w:ilvl="5" w:tplc="0419001B" w:tentative="1">
      <w:start w:val="1"/>
      <w:numFmt w:val="lowerRoman"/>
      <w:lvlText w:val="%6."/>
      <w:lvlJc w:val="right"/>
      <w:pPr>
        <w:ind w:left="4550" w:hanging="180"/>
      </w:pPr>
    </w:lvl>
    <w:lvl w:ilvl="6" w:tplc="0419000F" w:tentative="1">
      <w:start w:val="1"/>
      <w:numFmt w:val="decimal"/>
      <w:lvlText w:val="%7."/>
      <w:lvlJc w:val="left"/>
      <w:pPr>
        <w:ind w:left="5270" w:hanging="360"/>
      </w:pPr>
    </w:lvl>
    <w:lvl w:ilvl="7" w:tplc="04190019" w:tentative="1">
      <w:start w:val="1"/>
      <w:numFmt w:val="lowerLetter"/>
      <w:lvlText w:val="%8."/>
      <w:lvlJc w:val="left"/>
      <w:pPr>
        <w:ind w:left="5990" w:hanging="360"/>
      </w:pPr>
    </w:lvl>
    <w:lvl w:ilvl="8" w:tplc="0419001B" w:tentative="1">
      <w:start w:val="1"/>
      <w:numFmt w:val="lowerRoman"/>
      <w:lvlText w:val="%9."/>
      <w:lvlJc w:val="right"/>
      <w:pPr>
        <w:ind w:left="6710" w:hanging="180"/>
      </w:pPr>
    </w:lvl>
  </w:abstractNum>
  <w:abstractNum w:abstractNumId="5">
    <w:nsid w:val="563E3E6D"/>
    <w:multiLevelType w:val="multilevel"/>
    <w:tmpl w:val="F726F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34812D3"/>
    <w:multiLevelType w:val="multilevel"/>
    <w:tmpl w:val="CD8AE6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lvlOverride w:ilvl="0">
      <w:lvl w:ilvl="0">
        <w:numFmt w:val="bullet"/>
        <w:lvlText w:val="o"/>
        <w:lvlJc w:val="left"/>
        <w:pPr>
          <w:tabs>
            <w:tab w:val="num" w:pos="720"/>
          </w:tabs>
          <w:ind w:left="720" w:hanging="360"/>
        </w:pPr>
        <w:rPr>
          <w:rFonts w:ascii="Courier New" w:hAnsi="Courier New" w:hint="default"/>
          <w:sz w:val="20"/>
        </w:rPr>
      </w:lvl>
    </w:lvlOverride>
  </w:num>
  <w:num w:numId="2">
    <w:abstractNumId w:val="3"/>
    <w:lvlOverride w:ilvl="0">
      <w:lvl w:ilvl="0">
        <w:numFmt w:val="bullet"/>
        <w:lvlText w:val="o"/>
        <w:lvlJc w:val="left"/>
        <w:pPr>
          <w:tabs>
            <w:tab w:val="num" w:pos="720"/>
          </w:tabs>
          <w:ind w:left="720" w:hanging="360"/>
        </w:pPr>
        <w:rPr>
          <w:rFonts w:ascii="Courier New" w:hAnsi="Courier New" w:hint="default"/>
          <w:sz w:val="20"/>
        </w:rPr>
      </w:lvl>
    </w:lvlOverride>
  </w:num>
  <w:num w:numId="3">
    <w:abstractNumId w:val="6"/>
  </w:num>
  <w:num w:numId="4">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5">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6">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75AE2"/>
    <w:rsid w:val="003C2E7B"/>
    <w:rsid w:val="00435DB3"/>
    <w:rsid w:val="00575AE2"/>
    <w:rsid w:val="006335B1"/>
    <w:rsid w:val="00797510"/>
    <w:rsid w:val="00A5176B"/>
    <w:rsid w:val="00E90CED"/>
    <w:rsid w:val="00F67C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7510"/>
  </w:style>
  <w:style w:type="paragraph" w:styleId="1">
    <w:name w:val="heading 1"/>
    <w:basedOn w:val="a"/>
    <w:link w:val="10"/>
    <w:uiPriority w:val="9"/>
    <w:qFormat/>
    <w:rsid w:val="00575AE2"/>
    <w:pPr>
      <w:pBdr>
        <w:bottom w:val="single" w:sz="4" w:space="4" w:color="BFC4CF"/>
      </w:pBdr>
      <w:spacing w:after="120" w:line="240" w:lineRule="auto"/>
      <w:outlineLvl w:val="0"/>
    </w:pPr>
    <w:rPr>
      <w:rFonts w:ascii="Times New Roman" w:eastAsia="Times New Roman" w:hAnsi="Times New Roman" w:cs="Times New Roman"/>
      <w:kern w:val="36"/>
      <w:sz w:val="41"/>
      <w:szCs w:val="41"/>
      <w:lang w:eastAsia="ru-RU"/>
    </w:rPr>
  </w:style>
  <w:style w:type="paragraph" w:styleId="2">
    <w:name w:val="heading 2"/>
    <w:basedOn w:val="a"/>
    <w:link w:val="20"/>
    <w:uiPriority w:val="9"/>
    <w:qFormat/>
    <w:rsid w:val="00575AE2"/>
    <w:pPr>
      <w:spacing w:after="0" w:line="240" w:lineRule="auto"/>
      <w:outlineLvl w:val="1"/>
    </w:pPr>
    <w:rPr>
      <w:rFonts w:ascii="Times New Roman" w:eastAsia="Times New Roman" w:hAnsi="Times New Roman" w:cs="Times New Roman"/>
      <w:sz w:val="38"/>
      <w:szCs w:val="38"/>
      <w:lang w:eastAsia="ru-RU"/>
    </w:rPr>
  </w:style>
  <w:style w:type="paragraph" w:styleId="3">
    <w:name w:val="heading 3"/>
    <w:basedOn w:val="a"/>
    <w:link w:val="30"/>
    <w:uiPriority w:val="9"/>
    <w:qFormat/>
    <w:rsid w:val="00575AE2"/>
    <w:pPr>
      <w:spacing w:after="0" w:line="240" w:lineRule="auto"/>
      <w:outlineLvl w:val="2"/>
    </w:pPr>
    <w:rPr>
      <w:rFonts w:ascii="Times New Roman" w:eastAsia="Times New Roman" w:hAnsi="Times New Roman" w:cs="Times New Roman"/>
      <w:b/>
      <w:bCs/>
      <w:color w:val="505050"/>
      <w:sz w:val="34"/>
      <w:szCs w:val="34"/>
      <w:lang w:eastAsia="ru-RU"/>
    </w:rPr>
  </w:style>
  <w:style w:type="paragraph" w:styleId="4">
    <w:name w:val="heading 4"/>
    <w:basedOn w:val="a"/>
    <w:link w:val="40"/>
    <w:uiPriority w:val="9"/>
    <w:qFormat/>
    <w:rsid w:val="00575AE2"/>
    <w:pPr>
      <w:spacing w:after="0" w:line="240" w:lineRule="auto"/>
      <w:outlineLvl w:val="3"/>
    </w:pPr>
    <w:rPr>
      <w:rFonts w:ascii="Times New Roman" w:eastAsia="Times New Roman" w:hAnsi="Times New Roman" w:cs="Times New Roman"/>
      <w:sz w:val="34"/>
      <w:szCs w:val="34"/>
      <w:lang w:eastAsia="ru-RU"/>
    </w:rPr>
  </w:style>
  <w:style w:type="paragraph" w:styleId="5">
    <w:name w:val="heading 5"/>
    <w:basedOn w:val="a"/>
    <w:link w:val="50"/>
    <w:uiPriority w:val="9"/>
    <w:qFormat/>
    <w:rsid w:val="00575AE2"/>
    <w:pPr>
      <w:spacing w:after="0" w:line="240" w:lineRule="auto"/>
      <w:outlineLvl w:val="4"/>
    </w:pPr>
    <w:rPr>
      <w:rFonts w:ascii="Times New Roman" w:eastAsia="Times New Roman" w:hAnsi="Times New Roman" w:cs="Times New Roman"/>
      <w:sz w:val="31"/>
      <w:szCs w:val="31"/>
      <w:lang w:eastAsia="ru-RU"/>
    </w:rPr>
  </w:style>
  <w:style w:type="paragraph" w:styleId="6">
    <w:name w:val="heading 6"/>
    <w:basedOn w:val="a"/>
    <w:link w:val="60"/>
    <w:uiPriority w:val="9"/>
    <w:qFormat/>
    <w:rsid w:val="00575AE2"/>
    <w:pPr>
      <w:spacing w:after="0" w:line="240" w:lineRule="auto"/>
      <w:outlineLvl w:val="5"/>
    </w:pPr>
    <w:rPr>
      <w:rFonts w:ascii="Times New Roman" w:eastAsia="Times New Roman" w:hAnsi="Times New Roman" w:cs="Times New Roman"/>
      <w:sz w:val="29"/>
      <w:szCs w:val="29"/>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75AE2"/>
    <w:rPr>
      <w:rFonts w:ascii="Times New Roman" w:eastAsia="Times New Roman" w:hAnsi="Times New Roman" w:cs="Times New Roman"/>
      <w:kern w:val="36"/>
      <w:sz w:val="41"/>
      <w:szCs w:val="41"/>
      <w:lang w:eastAsia="ru-RU"/>
    </w:rPr>
  </w:style>
  <w:style w:type="character" w:customStyle="1" w:styleId="20">
    <w:name w:val="Заголовок 2 Знак"/>
    <w:basedOn w:val="a0"/>
    <w:link w:val="2"/>
    <w:uiPriority w:val="9"/>
    <w:rsid w:val="00575AE2"/>
    <w:rPr>
      <w:rFonts w:ascii="Times New Roman" w:eastAsia="Times New Roman" w:hAnsi="Times New Roman" w:cs="Times New Roman"/>
      <w:sz w:val="38"/>
      <w:szCs w:val="38"/>
      <w:lang w:eastAsia="ru-RU"/>
    </w:rPr>
  </w:style>
  <w:style w:type="character" w:customStyle="1" w:styleId="30">
    <w:name w:val="Заголовок 3 Знак"/>
    <w:basedOn w:val="a0"/>
    <w:link w:val="3"/>
    <w:uiPriority w:val="9"/>
    <w:rsid w:val="00575AE2"/>
    <w:rPr>
      <w:rFonts w:ascii="Times New Roman" w:eastAsia="Times New Roman" w:hAnsi="Times New Roman" w:cs="Times New Roman"/>
      <w:b/>
      <w:bCs/>
      <w:color w:val="505050"/>
      <w:sz w:val="34"/>
      <w:szCs w:val="34"/>
      <w:lang w:eastAsia="ru-RU"/>
    </w:rPr>
  </w:style>
  <w:style w:type="character" w:customStyle="1" w:styleId="40">
    <w:name w:val="Заголовок 4 Знак"/>
    <w:basedOn w:val="a0"/>
    <w:link w:val="4"/>
    <w:uiPriority w:val="9"/>
    <w:rsid w:val="00575AE2"/>
    <w:rPr>
      <w:rFonts w:ascii="Times New Roman" w:eastAsia="Times New Roman" w:hAnsi="Times New Roman" w:cs="Times New Roman"/>
      <w:sz w:val="34"/>
      <w:szCs w:val="34"/>
      <w:lang w:eastAsia="ru-RU"/>
    </w:rPr>
  </w:style>
  <w:style w:type="character" w:customStyle="1" w:styleId="50">
    <w:name w:val="Заголовок 5 Знак"/>
    <w:basedOn w:val="a0"/>
    <w:link w:val="5"/>
    <w:uiPriority w:val="9"/>
    <w:rsid w:val="00575AE2"/>
    <w:rPr>
      <w:rFonts w:ascii="Times New Roman" w:eastAsia="Times New Roman" w:hAnsi="Times New Roman" w:cs="Times New Roman"/>
      <w:sz w:val="31"/>
      <w:szCs w:val="31"/>
      <w:lang w:eastAsia="ru-RU"/>
    </w:rPr>
  </w:style>
  <w:style w:type="character" w:customStyle="1" w:styleId="60">
    <w:name w:val="Заголовок 6 Знак"/>
    <w:basedOn w:val="a0"/>
    <w:link w:val="6"/>
    <w:uiPriority w:val="9"/>
    <w:rsid w:val="00575AE2"/>
    <w:rPr>
      <w:rFonts w:ascii="Times New Roman" w:eastAsia="Times New Roman" w:hAnsi="Times New Roman" w:cs="Times New Roman"/>
      <w:sz w:val="29"/>
      <w:szCs w:val="29"/>
      <w:lang w:eastAsia="ru-RU"/>
    </w:rPr>
  </w:style>
  <w:style w:type="character" w:styleId="a3">
    <w:name w:val="Hyperlink"/>
    <w:basedOn w:val="a0"/>
    <w:uiPriority w:val="99"/>
    <w:semiHidden/>
    <w:unhideWhenUsed/>
    <w:rsid w:val="00575AE2"/>
    <w:rPr>
      <w:strike w:val="0"/>
      <w:dstrike w:val="0"/>
      <w:color w:val="333399"/>
      <w:u w:val="none"/>
      <w:effect w:val="none"/>
    </w:rPr>
  </w:style>
  <w:style w:type="character" w:styleId="a4">
    <w:name w:val="FollowedHyperlink"/>
    <w:basedOn w:val="a0"/>
    <w:uiPriority w:val="99"/>
    <w:semiHidden/>
    <w:unhideWhenUsed/>
    <w:rsid w:val="00575AE2"/>
    <w:rPr>
      <w:strike w:val="0"/>
      <w:dstrike w:val="0"/>
      <w:color w:val="333399"/>
      <w:u w:val="none"/>
      <w:effect w:val="none"/>
    </w:rPr>
  </w:style>
  <w:style w:type="character" w:styleId="HTML">
    <w:name w:val="HTML Code"/>
    <w:basedOn w:val="a0"/>
    <w:uiPriority w:val="99"/>
    <w:semiHidden/>
    <w:unhideWhenUsed/>
    <w:rsid w:val="00575AE2"/>
    <w:rPr>
      <w:rFonts w:ascii="Lucida Console" w:eastAsia="Times New Roman" w:hAnsi="Lucida Console" w:cs="Courier New" w:hint="default"/>
      <w:sz w:val="24"/>
      <w:szCs w:val="24"/>
    </w:rPr>
  </w:style>
  <w:style w:type="paragraph" w:styleId="HTML0">
    <w:name w:val="HTML Preformatted"/>
    <w:basedOn w:val="a"/>
    <w:link w:val="HTML1"/>
    <w:uiPriority w:val="99"/>
    <w:semiHidden/>
    <w:unhideWhenUsed/>
    <w:rsid w:val="00575AE2"/>
    <w:pPr>
      <w:pBdr>
        <w:top w:val="single" w:sz="4" w:space="9" w:color="DADCE0"/>
        <w:left w:val="single" w:sz="4" w:space="18" w:color="DADCE0"/>
        <w:bottom w:val="single" w:sz="4" w:space="9" w:color="DADCE0"/>
        <w:right w:val="single" w:sz="4" w:space="18" w:color="DADCE0"/>
      </w:pBdr>
      <w:shd w:val="clear" w:color="auto" w:fill="FBFC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semiHidden/>
    <w:rsid w:val="00575AE2"/>
    <w:rPr>
      <w:rFonts w:ascii="Courier New" w:eastAsia="Times New Roman" w:hAnsi="Courier New" w:cs="Courier New"/>
      <w:sz w:val="20"/>
      <w:szCs w:val="20"/>
      <w:shd w:val="clear" w:color="auto" w:fill="FBFCFE"/>
      <w:lang w:eastAsia="ru-RU"/>
    </w:rPr>
  </w:style>
  <w:style w:type="character" w:styleId="a5">
    <w:name w:val="Strong"/>
    <w:basedOn w:val="a0"/>
    <w:uiPriority w:val="22"/>
    <w:qFormat/>
    <w:rsid w:val="00575AE2"/>
    <w:rPr>
      <w:b/>
      <w:bCs/>
    </w:rPr>
  </w:style>
  <w:style w:type="paragraph" w:customStyle="1" w:styleId="genre">
    <w:name w:val="genre"/>
    <w:basedOn w:val="a"/>
    <w:rsid w:val="00575AE2"/>
    <w:pPr>
      <w:spacing w:before="100" w:beforeAutospacing="1" w:after="0" w:line="240" w:lineRule="auto"/>
    </w:pPr>
    <w:rPr>
      <w:rFonts w:ascii="Times New Roman" w:eastAsia="Times New Roman" w:hAnsi="Times New Roman" w:cs="Times New Roman"/>
      <w:color w:val="6C7A8D"/>
      <w:sz w:val="24"/>
      <w:szCs w:val="24"/>
      <w:lang w:eastAsia="ru-RU"/>
    </w:rPr>
  </w:style>
  <w:style w:type="paragraph" w:customStyle="1" w:styleId="book">
    <w:name w:val="book"/>
    <w:basedOn w:val="a"/>
    <w:rsid w:val="00575AE2"/>
    <w:pPr>
      <w:spacing w:after="0" w:line="240" w:lineRule="auto"/>
      <w:ind w:firstLine="230"/>
    </w:pPr>
    <w:rPr>
      <w:rFonts w:ascii="Times New Roman" w:eastAsia="Times New Roman" w:hAnsi="Times New Roman" w:cs="Times New Roman"/>
      <w:sz w:val="24"/>
      <w:szCs w:val="24"/>
      <w:lang w:eastAsia="ru-RU"/>
    </w:rPr>
  </w:style>
  <w:style w:type="paragraph" w:styleId="a6">
    <w:name w:val="Normal (Web)"/>
    <w:basedOn w:val="a"/>
    <w:uiPriority w:val="99"/>
    <w:semiHidden/>
    <w:unhideWhenUsed/>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w1">
    <w:name w:val="bw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w2">
    <w:name w:val="bw2"/>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w3">
    <w:name w:val="bw3"/>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ake-leaf">
    <w:name w:val="fake-leaf"/>
    <w:basedOn w:val="a"/>
    <w:rsid w:val="00575AE2"/>
    <w:pPr>
      <w:spacing w:before="100" w:beforeAutospacing="1" w:after="100" w:afterAutospacing="1" w:line="240" w:lineRule="auto"/>
    </w:pPr>
    <w:rPr>
      <w:rFonts w:ascii="Times New Roman" w:eastAsia="Times New Roman" w:hAnsi="Times New Roman" w:cs="Times New Roman"/>
      <w:i/>
      <w:iCs/>
      <w:sz w:val="16"/>
      <w:szCs w:val="16"/>
      <w:lang w:eastAsia="ru-RU"/>
    </w:rPr>
  </w:style>
  <w:style w:type="paragraph" w:customStyle="1" w:styleId="fast">
    <w:name w:val="fast"/>
    <w:basedOn w:val="a"/>
    <w:rsid w:val="00575AE2"/>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size">
    <w:name w:val="size"/>
    <w:basedOn w:val="a"/>
    <w:rsid w:val="00575AE2"/>
    <w:pPr>
      <w:spacing w:before="100" w:beforeAutospacing="1" w:after="100" w:afterAutospacing="1" w:line="240" w:lineRule="auto"/>
    </w:pPr>
    <w:rPr>
      <w:rFonts w:ascii="Times New Roman" w:eastAsia="Times New Roman" w:hAnsi="Times New Roman" w:cs="Times New Roman"/>
      <w:color w:val="BBBBBB"/>
      <w:sz w:val="24"/>
      <w:szCs w:val="24"/>
      <w:lang w:eastAsia="ru-RU"/>
    </w:rPr>
  </w:style>
  <w:style w:type="paragraph" w:customStyle="1" w:styleId="epigraph">
    <w:name w:val="epigraph"/>
    <w:basedOn w:val="a"/>
    <w:rsid w:val="00575AE2"/>
    <w:pPr>
      <w:spacing w:before="100" w:beforeAutospacing="1" w:after="100" w:afterAutospacing="1" w:line="240" w:lineRule="auto"/>
      <w:ind w:left="3060" w:right="1200"/>
    </w:pPr>
    <w:rPr>
      <w:rFonts w:ascii="Times New Roman" w:eastAsia="Times New Roman" w:hAnsi="Times New Roman" w:cs="Times New Roman"/>
      <w:sz w:val="24"/>
      <w:szCs w:val="24"/>
      <w:lang w:eastAsia="ru-RU"/>
    </w:rPr>
  </w:style>
  <w:style w:type="paragraph" w:customStyle="1" w:styleId="node-unpublished">
    <w:name w:val="node-unpublished"/>
    <w:basedOn w:val="a"/>
    <w:rsid w:val="00575AE2"/>
    <w:pPr>
      <w:shd w:val="clear" w:color="auto" w:fill="FFF4F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rms-inline">
    <w:name w:val="terms-inlin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quote-msg">
    <w:name w:val="quote-msg"/>
    <w:basedOn w:val="a"/>
    <w:rsid w:val="00575AE2"/>
    <w:pPr>
      <w:pBdr>
        <w:top w:val="single" w:sz="4" w:space="12" w:color="DDDDDD"/>
        <w:left w:val="single" w:sz="4" w:space="12" w:color="DDDDDD"/>
        <w:bottom w:val="single" w:sz="4" w:space="12" w:color="DDDDDD"/>
        <w:right w:val="single" w:sz="4" w:space="12" w:color="DDDDDD"/>
      </w:pBdr>
      <w:shd w:val="clear" w:color="auto" w:fill="F6F6F6"/>
      <w:spacing w:before="240" w:after="240" w:line="240" w:lineRule="auto"/>
      <w:ind w:left="480" w:right="480"/>
    </w:pPr>
    <w:rPr>
      <w:rFonts w:ascii="Times New Roman" w:eastAsia="Times New Roman" w:hAnsi="Times New Roman" w:cs="Times New Roman"/>
      <w:sz w:val="24"/>
      <w:szCs w:val="24"/>
      <w:lang w:eastAsia="ru-RU"/>
    </w:rPr>
  </w:style>
  <w:style w:type="paragraph" w:customStyle="1" w:styleId="quote-author">
    <w:name w:val="quote-author"/>
    <w:basedOn w:val="a"/>
    <w:rsid w:val="00575AE2"/>
    <w:pPr>
      <w:spacing w:after="240" w:line="240" w:lineRule="auto"/>
    </w:pPr>
    <w:rPr>
      <w:rFonts w:ascii="Times New Roman" w:eastAsia="Times New Roman" w:hAnsi="Times New Roman" w:cs="Times New Roman"/>
      <w:b/>
      <w:bCs/>
      <w:sz w:val="24"/>
      <w:szCs w:val="24"/>
      <w:lang w:eastAsia="ru-RU"/>
    </w:rPr>
  </w:style>
  <w:style w:type="paragraph" w:customStyle="1" w:styleId="clear-block">
    <w:name w:val="clear-block"/>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readcrumb">
    <w:name w:val="breadcrumb"/>
    <w:basedOn w:val="a"/>
    <w:rsid w:val="00575AE2"/>
    <w:pPr>
      <w:spacing w:before="100" w:beforeAutospacing="1" w:after="100" w:afterAutospacing="1" w:line="384" w:lineRule="atLeast"/>
    </w:pPr>
    <w:rPr>
      <w:rFonts w:ascii="Times New Roman" w:eastAsia="Times New Roman" w:hAnsi="Times New Roman" w:cs="Times New Roman"/>
      <w:color w:val="494949"/>
      <w:lang w:eastAsia="ru-RU"/>
    </w:rPr>
  </w:style>
  <w:style w:type="paragraph" w:customStyle="1" w:styleId="error">
    <w:name w:val="error"/>
    <w:basedOn w:val="a"/>
    <w:rsid w:val="00575AE2"/>
    <w:pPr>
      <w:spacing w:before="100" w:beforeAutospacing="1" w:after="100" w:afterAutospacing="1" w:line="240" w:lineRule="auto"/>
    </w:pPr>
    <w:rPr>
      <w:rFonts w:ascii="Times New Roman" w:eastAsia="Times New Roman" w:hAnsi="Times New Roman" w:cs="Times New Roman"/>
      <w:color w:val="EE5555"/>
      <w:sz w:val="24"/>
      <w:szCs w:val="24"/>
      <w:lang w:eastAsia="ru-RU"/>
    </w:rPr>
  </w:style>
  <w:style w:type="paragraph" w:customStyle="1" w:styleId="warning">
    <w:name w:val="warning"/>
    <w:basedOn w:val="a"/>
    <w:rsid w:val="00575AE2"/>
    <w:pPr>
      <w:spacing w:before="100" w:beforeAutospacing="1" w:after="100" w:afterAutospacing="1" w:line="240" w:lineRule="auto"/>
    </w:pPr>
    <w:rPr>
      <w:rFonts w:ascii="Times New Roman" w:eastAsia="Times New Roman" w:hAnsi="Times New Roman" w:cs="Times New Roman"/>
      <w:color w:val="E09010"/>
      <w:sz w:val="24"/>
      <w:szCs w:val="24"/>
      <w:lang w:eastAsia="ru-RU"/>
    </w:rPr>
  </w:style>
  <w:style w:type="paragraph" w:customStyle="1" w:styleId="ok">
    <w:name w:val="ok"/>
    <w:basedOn w:val="a"/>
    <w:rsid w:val="00575AE2"/>
    <w:pPr>
      <w:spacing w:before="100" w:beforeAutospacing="1" w:after="100" w:afterAutospacing="1" w:line="240" w:lineRule="auto"/>
    </w:pPr>
    <w:rPr>
      <w:rFonts w:ascii="Times New Roman" w:eastAsia="Times New Roman" w:hAnsi="Times New Roman" w:cs="Times New Roman"/>
      <w:color w:val="008000"/>
      <w:sz w:val="24"/>
      <w:szCs w:val="24"/>
      <w:lang w:eastAsia="ru-RU"/>
    </w:rPr>
  </w:style>
  <w:style w:type="paragraph" w:customStyle="1" w:styleId="form-item">
    <w:name w:val="form-item"/>
    <w:basedOn w:val="a"/>
    <w:rsid w:val="00575AE2"/>
    <w:pPr>
      <w:spacing w:before="240" w:after="240" w:line="240" w:lineRule="auto"/>
    </w:pPr>
    <w:rPr>
      <w:rFonts w:ascii="Times New Roman" w:eastAsia="Times New Roman" w:hAnsi="Times New Roman" w:cs="Times New Roman"/>
      <w:sz w:val="24"/>
      <w:szCs w:val="24"/>
      <w:lang w:eastAsia="ru-RU"/>
    </w:rPr>
  </w:style>
  <w:style w:type="paragraph" w:customStyle="1" w:styleId="form-checkboxes">
    <w:name w:val="form-checkboxes"/>
    <w:basedOn w:val="a"/>
    <w:rsid w:val="00575AE2"/>
    <w:pPr>
      <w:spacing w:before="240" w:after="240" w:line="240" w:lineRule="auto"/>
    </w:pPr>
    <w:rPr>
      <w:rFonts w:ascii="Times New Roman" w:eastAsia="Times New Roman" w:hAnsi="Times New Roman" w:cs="Times New Roman"/>
      <w:sz w:val="24"/>
      <w:szCs w:val="24"/>
      <w:lang w:eastAsia="ru-RU"/>
    </w:rPr>
  </w:style>
  <w:style w:type="paragraph" w:customStyle="1" w:styleId="form-radios">
    <w:name w:val="form-radios"/>
    <w:basedOn w:val="a"/>
    <w:rsid w:val="00575AE2"/>
    <w:pPr>
      <w:spacing w:before="240" w:after="240" w:line="240" w:lineRule="auto"/>
    </w:pPr>
    <w:rPr>
      <w:rFonts w:ascii="Times New Roman" w:eastAsia="Times New Roman" w:hAnsi="Times New Roman" w:cs="Times New Roman"/>
      <w:sz w:val="24"/>
      <w:szCs w:val="24"/>
      <w:lang w:eastAsia="ru-RU"/>
    </w:rPr>
  </w:style>
  <w:style w:type="paragraph" w:customStyle="1" w:styleId="marker">
    <w:name w:val="marker"/>
    <w:basedOn w:val="a"/>
    <w:rsid w:val="00575AE2"/>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rm-required">
    <w:name w:val="form-required"/>
    <w:basedOn w:val="a"/>
    <w:rsid w:val="00575AE2"/>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more-link">
    <w:name w:val="more-link"/>
    <w:basedOn w:val="a"/>
    <w:rsid w:val="00575AE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more-help-link">
    <w:name w:val="more-help-link"/>
    <w:basedOn w:val="a"/>
    <w:rsid w:val="00575AE2"/>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nowrap">
    <w:name w:val="nowrap"/>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r-current">
    <w:name w:val="pager-current"/>
    <w:basedOn w:val="a"/>
    <w:rsid w:val="00575AE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tips">
    <w:name w:val="tips"/>
    <w:basedOn w:val="a"/>
    <w:rsid w:val="00575AE2"/>
    <w:pPr>
      <w:spacing w:after="0" w:line="240" w:lineRule="auto"/>
    </w:pPr>
    <w:rPr>
      <w:rFonts w:ascii="Times New Roman" w:eastAsia="Times New Roman" w:hAnsi="Times New Roman" w:cs="Times New Roman"/>
      <w:lang w:eastAsia="ru-RU"/>
    </w:rPr>
  </w:style>
  <w:style w:type="paragraph" w:customStyle="1" w:styleId="resizable-textarea">
    <w:name w:val="resizable-textarea"/>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aser-checkbox">
    <w:name w:val="teaser-checkbox"/>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gress">
    <w:name w:val="progress"/>
    <w:basedOn w:val="a"/>
    <w:rsid w:val="00575AE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hah-progress-bar">
    <w:name w:val="ahah-progress-ba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ssword-parent">
    <w:name w:val="password-parent"/>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confirm-parent">
    <w:name w:val="confirm-parent"/>
    <w:basedOn w:val="a"/>
    <w:rsid w:val="00575AE2"/>
    <w:pPr>
      <w:spacing w:before="58" w:after="0" w:line="240" w:lineRule="auto"/>
    </w:pPr>
    <w:rPr>
      <w:rFonts w:ascii="Times New Roman" w:eastAsia="Times New Roman" w:hAnsi="Times New Roman" w:cs="Times New Roman"/>
      <w:sz w:val="24"/>
      <w:szCs w:val="24"/>
      <w:lang w:eastAsia="ru-RU"/>
    </w:rPr>
  </w:style>
  <w:style w:type="paragraph" w:customStyle="1" w:styleId="profile">
    <w:name w:val="profile"/>
    <w:basedOn w:val="a"/>
    <w:rsid w:val="00575AE2"/>
    <w:pPr>
      <w:spacing w:before="240" w:after="240" w:line="240" w:lineRule="auto"/>
    </w:pPr>
    <w:rPr>
      <w:rFonts w:ascii="Times New Roman" w:eastAsia="Times New Roman" w:hAnsi="Times New Roman" w:cs="Times New Roman"/>
      <w:sz w:val="24"/>
      <w:szCs w:val="24"/>
      <w:lang w:eastAsia="ru-RU"/>
    </w:rPr>
  </w:style>
  <w:style w:type="paragraph" w:customStyle="1" w:styleId="forum-topic-navigation">
    <w:name w:val="forum-topic-navigation"/>
    <w:basedOn w:val="a"/>
    <w:rsid w:val="00575AE2"/>
    <w:pPr>
      <w:pBdr>
        <w:top w:val="single" w:sz="4" w:space="6" w:color="888888"/>
        <w:bottom w:val="single" w:sz="4" w:space="6" w:color="888888"/>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compact-form-wrapper">
    <w:name w:val="compact-form-wrappe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mpact-form-label">
    <w:name w:val="compact-form-label"/>
    <w:basedOn w:val="a"/>
    <w:rsid w:val="00575AE2"/>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openidprovider-region">
    <w:name w:val="openid_provider-region"/>
    <w:basedOn w:val="a"/>
    <w:rsid w:val="00575AE2"/>
    <w:pPr>
      <w:shd w:val="clear" w:color="auto" w:fill="FFFF66"/>
      <w:spacing w:before="46" w:after="46" w:line="240" w:lineRule="auto"/>
    </w:pPr>
    <w:rPr>
      <w:rFonts w:ascii="Times New Roman" w:eastAsia="Times New Roman" w:hAnsi="Times New Roman" w:cs="Times New Roman"/>
      <w:sz w:val="24"/>
      <w:szCs w:val="24"/>
      <w:lang w:eastAsia="ru-RU"/>
    </w:rPr>
  </w:style>
  <w:style w:type="paragraph" w:customStyle="1" w:styleId="sidebar">
    <w:name w:val="sideba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scription">
    <w:name w:val="description"/>
    <w:basedOn w:val="a"/>
    <w:rsid w:val="00575AE2"/>
    <w:pPr>
      <w:spacing w:before="100" w:beforeAutospacing="1" w:after="100" w:afterAutospacing="1" w:line="384" w:lineRule="atLeast"/>
    </w:pPr>
    <w:rPr>
      <w:rFonts w:ascii="Times New Roman" w:eastAsia="Times New Roman" w:hAnsi="Times New Roman" w:cs="Times New Roman"/>
      <w:color w:val="494949"/>
      <w:lang w:eastAsia="ru-RU"/>
    </w:rPr>
  </w:style>
  <w:style w:type="paragraph" w:customStyle="1" w:styleId="submitted">
    <w:name w:val="submitted"/>
    <w:basedOn w:val="a"/>
    <w:rsid w:val="00575AE2"/>
    <w:pPr>
      <w:spacing w:before="100" w:beforeAutospacing="1" w:after="100" w:afterAutospacing="1" w:line="384" w:lineRule="atLeast"/>
    </w:pPr>
    <w:rPr>
      <w:rFonts w:ascii="Times New Roman" w:eastAsia="Times New Roman" w:hAnsi="Times New Roman" w:cs="Times New Roman"/>
      <w:color w:val="666666"/>
      <w:lang w:eastAsia="ru-RU"/>
    </w:rPr>
  </w:style>
  <w:style w:type="paragraph" w:customStyle="1" w:styleId="taxonomy">
    <w:name w:val="taxonomy"/>
    <w:basedOn w:val="a"/>
    <w:rsid w:val="00575AE2"/>
    <w:pPr>
      <w:spacing w:before="100" w:beforeAutospacing="1" w:after="100" w:afterAutospacing="1" w:line="384" w:lineRule="atLeast"/>
    </w:pPr>
    <w:rPr>
      <w:rFonts w:ascii="Times New Roman" w:eastAsia="Times New Roman" w:hAnsi="Times New Roman" w:cs="Times New Roman"/>
      <w:color w:val="666666"/>
      <w:lang w:eastAsia="ru-RU"/>
    </w:rPr>
  </w:style>
  <w:style w:type="paragraph" w:customStyle="1" w:styleId="blockinner">
    <w:name w:val="blockinner"/>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new">
    <w:name w:val="new"/>
    <w:basedOn w:val="a"/>
    <w:rsid w:val="00575AE2"/>
    <w:pPr>
      <w:spacing w:before="100" w:beforeAutospacing="1" w:after="100" w:afterAutospacing="1" w:line="240" w:lineRule="auto"/>
    </w:pPr>
    <w:rPr>
      <w:rFonts w:ascii="Times New Roman" w:eastAsia="Times New Roman" w:hAnsi="Times New Roman" w:cs="Times New Roman"/>
      <w:b/>
      <w:bCs/>
      <w:color w:val="FF0000"/>
      <w:sz w:val="19"/>
      <w:szCs w:val="19"/>
      <w:vertAlign w:val="superscript"/>
      <w:lang w:eastAsia="ru-RU"/>
    </w:rPr>
  </w:style>
  <w:style w:type="paragraph" w:customStyle="1" w:styleId="node">
    <w:name w:val="node"/>
    <w:basedOn w:val="a"/>
    <w:rsid w:val="00575AE2"/>
    <w:pPr>
      <w:spacing w:before="100" w:beforeAutospacing="1" w:after="173" w:line="240" w:lineRule="auto"/>
    </w:pPr>
    <w:rPr>
      <w:rFonts w:ascii="Times New Roman" w:eastAsia="Times New Roman" w:hAnsi="Times New Roman" w:cs="Times New Roman"/>
      <w:sz w:val="24"/>
      <w:szCs w:val="24"/>
      <w:lang w:eastAsia="ru-RU"/>
    </w:rPr>
  </w:style>
  <w:style w:type="paragraph" w:customStyle="1" w:styleId="meta">
    <w:name w:val="meta"/>
    <w:basedOn w:val="a"/>
    <w:rsid w:val="00575AE2"/>
    <w:pPr>
      <w:spacing w:before="100" w:beforeAutospacing="1" w:after="100" w:afterAutospacing="1" w:line="240" w:lineRule="auto"/>
    </w:pPr>
    <w:rPr>
      <w:rFonts w:ascii="Times New Roman" w:eastAsia="Times New Roman" w:hAnsi="Times New Roman" w:cs="Times New Roman"/>
      <w:color w:val="666666"/>
      <w:sz w:val="24"/>
      <w:szCs w:val="24"/>
      <w:lang w:eastAsia="ru-RU"/>
    </w:rPr>
  </w:style>
  <w:style w:type="paragraph" w:customStyle="1" w:styleId="sticky">
    <w:name w:val="sticky"/>
    <w:basedOn w:val="a"/>
    <w:rsid w:val="00575AE2"/>
    <w:pPr>
      <w:pBdr>
        <w:top w:val="single" w:sz="4" w:space="5" w:color="DADCE0"/>
        <w:left w:val="single" w:sz="4" w:space="3" w:color="DADCE0"/>
        <w:bottom w:val="single" w:sz="4" w:space="5" w:color="DADCE0"/>
        <w:right w:val="single" w:sz="4" w:space="3" w:color="DADCE0"/>
      </w:pBdr>
      <w:shd w:val="clear" w:color="auto" w:fill="F7FA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eed-item-meta">
    <w:name w:val="feed-item-meta"/>
    <w:basedOn w:val="a"/>
    <w:rsid w:val="00575AE2"/>
    <w:pPr>
      <w:spacing w:before="100" w:beforeAutospacing="1" w:after="100" w:afterAutospacing="1" w:line="240" w:lineRule="auto"/>
      <w:jc w:val="right"/>
    </w:pPr>
    <w:rPr>
      <w:rFonts w:ascii="Times New Roman" w:eastAsia="Times New Roman" w:hAnsi="Times New Roman" w:cs="Times New Roman"/>
      <w:color w:val="666666"/>
      <w:lang w:eastAsia="ru-RU"/>
    </w:rPr>
  </w:style>
  <w:style w:type="paragraph" w:customStyle="1" w:styleId="pager">
    <w:name w:val="pager"/>
    <w:basedOn w:val="a"/>
    <w:rsid w:val="00575AE2"/>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avatar1">
    <w:name w:val="avatar1"/>
    <w:basedOn w:val="a"/>
    <w:rsid w:val="00575AE2"/>
    <w:pPr>
      <w:spacing w:before="58" w:after="58" w:line="240" w:lineRule="auto"/>
      <w:ind w:left="58" w:right="58"/>
    </w:pPr>
    <w:rPr>
      <w:rFonts w:ascii="Times New Roman" w:eastAsia="Times New Roman" w:hAnsi="Times New Roman" w:cs="Times New Roman"/>
      <w:sz w:val="24"/>
      <w:szCs w:val="24"/>
      <w:lang w:eastAsia="ru-RU"/>
    </w:rPr>
  </w:style>
  <w:style w:type="paragraph" w:customStyle="1" w:styleId="form-text">
    <w:name w:val="form-tex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
    <w:name w:val="standard"/>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ar">
    <w:name w:val="ba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inks">
    <w:name w:val="links"/>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ercent">
    <w:name w:val="percen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tal">
    <w:name w:val="total"/>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vote-form">
    <w:name w:val="vote-form"/>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con">
    <w:name w:val="icon"/>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Название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rippie">
    <w:name w:val="grippi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lled">
    <w:name w:val="filled"/>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hrobber">
    <w:name w:val="throbbe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icture">
    <w:name w:val="pictur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pic-previous">
    <w:name w:val="topic-previous"/>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pic-next">
    <w:name w:val="topic-nex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
    <w:name w:val="block"/>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mment">
    <w:name w:val="commen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andle">
    <w:name w:val="handl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js">
    <w:name w:val="no-js"/>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js-hide">
    <w:name w:val="js-hid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eground">
    <w:name w:val="foreground"/>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hoices">
    <w:name w:val="choices"/>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ok-navigation">
    <w:name w:val="book-navigation"/>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links">
    <w:name w:val="page-links"/>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cess-type">
    <w:name w:val="access-typ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ule-type">
    <w:name w:val="rule-type"/>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sk">
    <w:name w:val="mask"/>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penid-ext-info">
    <w:name w:val="openid-ext-info"/>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cordion-content">
    <w:name w:val="accordion-conten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ivejournal">
    <w:name w:val="livejournal"/>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ith-icon">
    <w:name w:val="with-icon"/>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ndex">
    <w:name w:val="yandex"/>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ambler">
    <w:name w:val="ramble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hoo">
    <w:name w:val="yahoo"/>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penid">
    <w:name w:val="openid"/>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tem-list">
    <w:name w:val="item-list"/>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cordion-header">
    <w:name w:val="accordion-header"/>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text1">
    <w:name w:val="form-text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de1">
    <w:name w:val="node1"/>
    <w:basedOn w:val="a"/>
    <w:rsid w:val="00575AE2"/>
    <w:pPr>
      <w:pBdr>
        <w:top w:val="single" w:sz="4" w:space="6" w:color="BABFC6"/>
        <w:left w:val="single" w:sz="4" w:space="6" w:color="BABFC6"/>
        <w:bottom w:val="single" w:sz="4" w:space="6" w:color="BABFC6"/>
        <w:right w:val="single" w:sz="4" w:space="6" w:color="BABFC6"/>
      </w:pBdr>
      <w:shd w:val="clear" w:color="auto" w:fill="FAF4E1"/>
      <w:spacing w:before="58" w:after="115" w:line="240" w:lineRule="auto"/>
    </w:pPr>
    <w:rPr>
      <w:rFonts w:ascii="Times New Roman" w:eastAsia="Times New Roman" w:hAnsi="Times New Roman" w:cs="Times New Roman"/>
      <w:sz w:val="24"/>
      <w:szCs w:val="24"/>
      <w:lang w:eastAsia="ru-RU"/>
    </w:rPr>
  </w:style>
  <w:style w:type="paragraph" w:customStyle="1" w:styleId="form-text2">
    <w:name w:val="form-text2"/>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text3">
    <w:name w:val="form-text3"/>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1">
    <w:name w:val="standard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ar1">
    <w:name w:val="bar1"/>
    <w:basedOn w:val="a"/>
    <w:rsid w:val="00575AE2"/>
    <w:pPr>
      <w:shd w:val="clear" w:color="auto" w:fill="D4E2F2"/>
      <w:spacing w:before="12" w:after="12" w:line="240" w:lineRule="auto"/>
    </w:pPr>
    <w:rPr>
      <w:rFonts w:ascii="Times New Roman" w:eastAsia="Times New Roman" w:hAnsi="Times New Roman" w:cs="Times New Roman"/>
      <w:sz w:val="24"/>
      <w:szCs w:val="24"/>
      <w:lang w:eastAsia="ru-RU"/>
    </w:rPr>
  </w:style>
  <w:style w:type="paragraph" w:customStyle="1" w:styleId="foreground1">
    <w:name w:val="foreground1"/>
    <w:basedOn w:val="a"/>
    <w:rsid w:val="00575AE2"/>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inks1">
    <w:name w:val="links1"/>
    <w:basedOn w:val="a"/>
    <w:rsid w:val="00575AE2"/>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percent1">
    <w:name w:val="percent1"/>
    <w:basedOn w:val="a"/>
    <w:rsid w:val="00575AE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total1">
    <w:name w:val="total1"/>
    <w:basedOn w:val="a"/>
    <w:rsid w:val="00575AE2"/>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vote-form1">
    <w:name w:val="vote-form1"/>
    <w:basedOn w:val="a"/>
    <w:rsid w:val="00575AE2"/>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choices1">
    <w:name w:val="choices1"/>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title1">
    <w:name w:val="title1"/>
    <w:basedOn w:val="a"/>
    <w:rsid w:val="00575AE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rm-text4">
    <w:name w:val="form-text4"/>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con1">
    <w:name w:val="icon1"/>
    <w:basedOn w:val="a"/>
    <w:rsid w:val="00575AE2"/>
    <w:pPr>
      <w:spacing w:before="100" w:beforeAutospacing="1" w:after="100" w:afterAutospacing="1" w:line="240" w:lineRule="auto"/>
    </w:pPr>
    <w:rPr>
      <w:rFonts w:ascii="Times New Roman" w:eastAsia="Times New Roman" w:hAnsi="Times New Roman" w:cs="Times New Roman"/>
      <w:color w:val="555555"/>
      <w:sz w:val="24"/>
      <w:szCs w:val="24"/>
      <w:lang w:eastAsia="ru-RU"/>
    </w:rPr>
  </w:style>
  <w:style w:type="paragraph" w:customStyle="1" w:styleId="title2">
    <w:name w:val="title2"/>
    <w:basedOn w:val="a"/>
    <w:rsid w:val="00575AE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rm-item1">
    <w:name w:val="form-item1"/>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form-item2">
    <w:name w:val="form-item2"/>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description1">
    <w:name w:val="description1"/>
    <w:basedOn w:val="a"/>
    <w:rsid w:val="00575AE2"/>
    <w:pPr>
      <w:spacing w:before="100" w:beforeAutospacing="1" w:after="100" w:afterAutospacing="1" w:line="384" w:lineRule="atLeast"/>
    </w:pPr>
    <w:rPr>
      <w:rFonts w:ascii="Times New Roman" w:eastAsia="Times New Roman" w:hAnsi="Times New Roman" w:cs="Times New Roman"/>
      <w:color w:val="494949"/>
      <w:sz w:val="20"/>
      <w:szCs w:val="20"/>
      <w:lang w:eastAsia="ru-RU"/>
    </w:rPr>
  </w:style>
  <w:style w:type="paragraph" w:customStyle="1" w:styleId="form-item3">
    <w:name w:val="form-item3"/>
    <w:basedOn w:val="a"/>
    <w:rsid w:val="00575AE2"/>
    <w:pPr>
      <w:spacing w:before="96" w:after="96" w:line="240" w:lineRule="auto"/>
    </w:pPr>
    <w:rPr>
      <w:rFonts w:ascii="Times New Roman" w:eastAsia="Times New Roman" w:hAnsi="Times New Roman" w:cs="Times New Roman"/>
      <w:sz w:val="24"/>
      <w:szCs w:val="24"/>
      <w:lang w:eastAsia="ru-RU"/>
    </w:rPr>
  </w:style>
  <w:style w:type="paragraph" w:customStyle="1" w:styleId="form-item4">
    <w:name w:val="form-item4"/>
    <w:basedOn w:val="a"/>
    <w:rsid w:val="00575AE2"/>
    <w:pPr>
      <w:spacing w:before="96" w:after="96" w:line="240" w:lineRule="auto"/>
    </w:pPr>
    <w:rPr>
      <w:rFonts w:ascii="Times New Roman" w:eastAsia="Times New Roman" w:hAnsi="Times New Roman" w:cs="Times New Roman"/>
      <w:sz w:val="24"/>
      <w:szCs w:val="24"/>
      <w:lang w:eastAsia="ru-RU"/>
    </w:rPr>
  </w:style>
  <w:style w:type="paragraph" w:customStyle="1" w:styleId="pager1">
    <w:name w:val="pager1"/>
    <w:basedOn w:val="a"/>
    <w:rsid w:val="00575AE2"/>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form-item5">
    <w:name w:val="form-item5"/>
    <w:basedOn w:val="a"/>
    <w:rsid w:val="00575AE2"/>
    <w:pPr>
      <w:spacing w:after="0" w:line="240" w:lineRule="auto"/>
    </w:pPr>
    <w:rPr>
      <w:rFonts w:ascii="inherit" w:eastAsia="Times New Roman" w:hAnsi="inherit" w:cs="Times New Roman"/>
      <w:sz w:val="24"/>
      <w:szCs w:val="24"/>
      <w:lang w:eastAsia="ru-RU"/>
    </w:rPr>
  </w:style>
  <w:style w:type="paragraph" w:customStyle="1" w:styleId="form-item6">
    <w:name w:val="form-item6"/>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form-item7">
    <w:name w:val="form-item7"/>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grippie1">
    <w:name w:val="grippie1"/>
    <w:basedOn w:val="a"/>
    <w:rsid w:val="00575AE2"/>
    <w:pPr>
      <w:pBdr>
        <w:top w:val="single" w:sz="2" w:space="0" w:color="DDDDDD"/>
        <w:left w:val="single" w:sz="4" w:space="0" w:color="DDDDDD"/>
        <w:bottom w:val="single" w:sz="4" w:space="0" w:color="DDDDDD"/>
        <w:right w:val="single" w:sz="4" w:space="0" w:color="DDDDDD"/>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andle1">
    <w:name w:val="handle1"/>
    <w:basedOn w:val="a"/>
    <w:rsid w:val="00575AE2"/>
    <w:pPr>
      <w:spacing w:before="46" w:after="100" w:afterAutospacing="1" w:line="240" w:lineRule="auto"/>
    </w:pPr>
    <w:rPr>
      <w:rFonts w:ascii="Times New Roman" w:eastAsia="Times New Roman" w:hAnsi="Times New Roman" w:cs="Times New Roman"/>
      <w:sz w:val="24"/>
      <w:szCs w:val="24"/>
      <w:lang w:eastAsia="ru-RU"/>
    </w:rPr>
  </w:style>
  <w:style w:type="paragraph" w:customStyle="1" w:styleId="no-js1">
    <w:name w:val="no-js1"/>
    <w:basedOn w:val="a"/>
    <w:rsid w:val="00575AE2"/>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bar2">
    <w:name w:val="bar2"/>
    <w:basedOn w:val="a"/>
    <w:rsid w:val="00575AE2"/>
    <w:pPr>
      <w:pBdr>
        <w:top w:val="single" w:sz="4" w:space="0" w:color="00375A"/>
        <w:left w:val="single" w:sz="4" w:space="0" w:color="00375A"/>
        <w:bottom w:val="single" w:sz="4" w:space="0" w:color="00375A"/>
        <w:right w:val="single" w:sz="4" w:space="0" w:color="00375A"/>
      </w:pBdr>
      <w:shd w:val="clear" w:color="auto" w:fill="FFFFFF"/>
      <w:spacing w:after="0" w:line="240" w:lineRule="auto"/>
      <w:ind w:left="48" w:right="48"/>
    </w:pPr>
    <w:rPr>
      <w:rFonts w:ascii="Times New Roman" w:eastAsia="Times New Roman" w:hAnsi="Times New Roman" w:cs="Times New Roman"/>
      <w:sz w:val="24"/>
      <w:szCs w:val="24"/>
      <w:lang w:eastAsia="ru-RU"/>
    </w:rPr>
  </w:style>
  <w:style w:type="paragraph" w:customStyle="1" w:styleId="filled1">
    <w:name w:val="filled1"/>
    <w:basedOn w:val="a"/>
    <w:rsid w:val="00575AE2"/>
    <w:pPr>
      <w:pBdr>
        <w:bottom w:val="single" w:sz="48" w:space="0" w:color="004A73"/>
      </w:pBdr>
      <w:shd w:val="clear" w:color="auto" w:fill="0072B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hrobber1">
    <w:name w:val="throbber1"/>
    <w:basedOn w:val="a"/>
    <w:rsid w:val="00575AE2"/>
    <w:pPr>
      <w:spacing w:before="23" w:after="23" w:line="240" w:lineRule="auto"/>
      <w:ind w:left="23" w:right="23"/>
    </w:pPr>
    <w:rPr>
      <w:rFonts w:ascii="Times New Roman" w:eastAsia="Times New Roman" w:hAnsi="Times New Roman" w:cs="Times New Roman"/>
      <w:sz w:val="24"/>
      <w:szCs w:val="24"/>
      <w:lang w:eastAsia="ru-RU"/>
    </w:rPr>
  </w:style>
  <w:style w:type="paragraph" w:customStyle="1" w:styleId="throbber2">
    <w:name w:val="throbber2"/>
    <w:basedOn w:val="a"/>
    <w:rsid w:val="00575AE2"/>
    <w:pPr>
      <w:spacing w:after="0" w:line="240" w:lineRule="auto"/>
      <w:ind w:left="23" w:right="23"/>
    </w:pPr>
    <w:rPr>
      <w:rFonts w:ascii="Times New Roman" w:eastAsia="Times New Roman" w:hAnsi="Times New Roman" w:cs="Times New Roman"/>
      <w:sz w:val="24"/>
      <w:szCs w:val="24"/>
      <w:lang w:eastAsia="ru-RU"/>
    </w:rPr>
  </w:style>
  <w:style w:type="paragraph" w:customStyle="1" w:styleId="js-hide1">
    <w:name w:val="js-hide1"/>
    <w:basedOn w:val="a"/>
    <w:rsid w:val="00575AE2"/>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access-type1">
    <w:name w:val="access-type1"/>
    <w:basedOn w:val="a"/>
    <w:rsid w:val="00575AE2"/>
    <w:pPr>
      <w:spacing w:before="100" w:beforeAutospacing="1" w:after="100" w:afterAutospacing="1" w:line="240" w:lineRule="auto"/>
      <w:ind w:right="240"/>
    </w:pPr>
    <w:rPr>
      <w:rFonts w:ascii="Times New Roman" w:eastAsia="Times New Roman" w:hAnsi="Times New Roman" w:cs="Times New Roman"/>
      <w:sz w:val="24"/>
      <w:szCs w:val="24"/>
      <w:lang w:eastAsia="ru-RU"/>
    </w:rPr>
  </w:style>
  <w:style w:type="paragraph" w:customStyle="1" w:styleId="rule-type1">
    <w:name w:val="rule-type1"/>
    <w:basedOn w:val="a"/>
    <w:rsid w:val="00575AE2"/>
    <w:pPr>
      <w:spacing w:before="100" w:beforeAutospacing="1" w:after="100" w:afterAutospacing="1" w:line="240" w:lineRule="auto"/>
      <w:ind w:right="240"/>
    </w:pPr>
    <w:rPr>
      <w:rFonts w:ascii="Times New Roman" w:eastAsia="Times New Roman" w:hAnsi="Times New Roman" w:cs="Times New Roman"/>
      <w:sz w:val="24"/>
      <w:szCs w:val="24"/>
      <w:lang w:eastAsia="ru-RU"/>
    </w:rPr>
  </w:style>
  <w:style w:type="paragraph" w:customStyle="1" w:styleId="form-item8">
    <w:name w:val="form-item8"/>
    <w:basedOn w:val="a"/>
    <w:rsid w:val="00575AE2"/>
    <w:pPr>
      <w:spacing w:after="240" w:line="240" w:lineRule="auto"/>
    </w:pPr>
    <w:rPr>
      <w:rFonts w:ascii="Times New Roman" w:eastAsia="Times New Roman" w:hAnsi="Times New Roman" w:cs="Times New Roman"/>
      <w:sz w:val="24"/>
      <w:szCs w:val="24"/>
      <w:lang w:eastAsia="ru-RU"/>
    </w:rPr>
  </w:style>
  <w:style w:type="paragraph" w:customStyle="1" w:styleId="form-item9">
    <w:name w:val="form-item9"/>
    <w:basedOn w:val="a"/>
    <w:rsid w:val="00575AE2"/>
    <w:pPr>
      <w:spacing w:after="240" w:line="240" w:lineRule="auto"/>
    </w:pPr>
    <w:rPr>
      <w:rFonts w:ascii="Times New Roman" w:eastAsia="Times New Roman" w:hAnsi="Times New Roman" w:cs="Times New Roman"/>
      <w:sz w:val="24"/>
      <w:szCs w:val="24"/>
      <w:lang w:eastAsia="ru-RU"/>
    </w:rPr>
  </w:style>
  <w:style w:type="paragraph" w:customStyle="1" w:styleId="mask1">
    <w:name w:val="mask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icture1">
    <w:name w:val="picture1"/>
    <w:basedOn w:val="a"/>
    <w:rsid w:val="00575AE2"/>
    <w:pPr>
      <w:spacing w:after="240" w:line="240" w:lineRule="auto"/>
      <w:ind w:right="240"/>
    </w:pPr>
    <w:rPr>
      <w:rFonts w:ascii="Times New Roman" w:eastAsia="Times New Roman" w:hAnsi="Times New Roman" w:cs="Times New Roman"/>
      <w:sz w:val="24"/>
      <w:szCs w:val="24"/>
      <w:lang w:eastAsia="ru-RU"/>
    </w:rPr>
  </w:style>
  <w:style w:type="paragraph" w:customStyle="1" w:styleId="description2">
    <w:name w:val="description2"/>
    <w:basedOn w:val="a"/>
    <w:rsid w:val="00575AE2"/>
    <w:pPr>
      <w:spacing w:before="120" w:after="120" w:line="384" w:lineRule="atLeast"/>
      <w:ind w:left="120" w:right="120"/>
    </w:pPr>
    <w:rPr>
      <w:rFonts w:ascii="Times New Roman" w:eastAsia="Times New Roman" w:hAnsi="Times New Roman" w:cs="Times New Roman"/>
      <w:color w:val="494949"/>
      <w:lang w:eastAsia="ru-RU"/>
    </w:rPr>
  </w:style>
  <w:style w:type="paragraph" w:customStyle="1" w:styleId="topic-previous1">
    <w:name w:val="topic-previous1"/>
    <w:basedOn w:val="a"/>
    <w:rsid w:val="00575AE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topic-next1">
    <w:name w:val="topic-next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penid-ext-info1">
    <w:name w:val="openid-ext-info1"/>
    <w:basedOn w:val="a"/>
    <w:rsid w:val="00575AE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accordion-header1">
    <w:name w:val="accordion-header1"/>
    <w:basedOn w:val="a"/>
    <w:rsid w:val="00575AE2"/>
    <w:pPr>
      <w:spacing w:before="100" w:beforeAutospacing="1" w:after="100" w:afterAutospacing="1" w:line="240" w:lineRule="auto"/>
    </w:pPr>
    <w:rPr>
      <w:rFonts w:ascii="Times New Roman" w:eastAsia="Times New Roman" w:hAnsi="Times New Roman" w:cs="Times New Roman"/>
      <w:b/>
      <w:bCs/>
      <w:sz w:val="27"/>
      <w:szCs w:val="27"/>
      <w:lang w:eastAsia="ru-RU"/>
    </w:rPr>
  </w:style>
  <w:style w:type="paragraph" w:customStyle="1" w:styleId="accordion-content1">
    <w:name w:val="accordion-content1"/>
    <w:basedOn w:val="a"/>
    <w:rsid w:val="00575AE2"/>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livejournal1">
    <w:name w:val="livejournal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ith-icon1">
    <w:name w:val="with-icon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ndex1">
    <w:name w:val="yandex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ambler1">
    <w:name w:val="rambler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hoo1">
    <w:name w:val="yahoo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penid1">
    <w:name w:val="openid1"/>
    <w:basedOn w:val="a"/>
    <w:rsid w:val="00575A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1">
    <w:name w:val="block1"/>
    <w:basedOn w:val="a"/>
    <w:rsid w:val="00575AE2"/>
    <w:pPr>
      <w:spacing w:before="100" w:beforeAutospacing="1" w:after="360" w:line="240" w:lineRule="auto"/>
    </w:pPr>
    <w:rPr>
      <w:rFonts w:ascii="Times New Roman" w:eastAsia="Times New Roman" w:hAnsi="Times New Roman" w:cs="Times New Roman"/>
      <w:sz w:val="24"/>
      <w:szCs w:val="24"/>
      <w:lang w:eastAsia="ru-RU"/>
    </w:rPr>
  </w:style>
  <w:style w:type="paragraph" w:customStyle="1" w:styleId="form-item10">
    <w:name w:val="form-item10"/>
    <w:basedOn w:val="a"/>
    <w:rsid w:val="00575AE2"/>
    <w:pPr>
      <w:spacing w:after="0" w:line="240" w:lineRule="auto"/>
    </w:pPr>
    <w:rPr>
      <w:rFonts w:ascii="Times New Roman" w:eastAsia="Times New Roman" w:hAnsi="Times New Roman" w:cs="Times New Roman"/>
      <w:sz w:val="24"/>
      <w:szCs w:val="24"/>
      <w:lang w:eastAsia="ru-RU"/>
    </w:rPr>
  </w:style>
  <w:style w:type="paragraph" w:customStyle="1" w:styleId="form-item11">
    <w:name w:val="form-item11"/>
    <w:basedOn w:val="a"/>
    <w:rsid w:val="00575AE2"/>
    <w:pPr>
      <w:spacing w:after="120" w:line="240" w:lineRule="auto"/>
    </w:pPr>
    <w:rPr>
      <w:rFonts w:ascii="Times New Roman" w:eastAsia="Times New Roman" w:hAnsi="Times New Roman" w:cs="Times New Roman"/>
      <w:sz w:val="24"/>
      <w:szCs w:val="24"/>
      <w:lang w:eastAsia="ru-RU"/>
    </w:rPr>
  </w:style>
  <w:style w:type="paragraph" w:customStyle="1" w:styleId="item-list1">
    <w:name w:val="item-list1"/>
    <w:basedOn w:val="a"/>
    <w:rsid w:val="00575AE2"/>
    <w:pPr>
      <w:spacing w:before="120" w:after="100" w:afterAutospacing="1" w:line="240" w:lineRule="auto"/>
    </w:pPr>
    <w:rPr>
      <w:rFonts w:ascii="Times New Roman" w:eastAsia="Times New Roman" w:hAnsi="Times New Roman" w:cs="Times New Roman"/>
      <w:lang w:eastAsia="ru-RU"/>
    </w:rPr>
  </w:style>
  <w:style w:type="paragraph" w:customStyle="1" w:styleId="form-required1">
    <w:name w:val="form-required1"/>
    <w:basedOn w:val="a"/>
    <w:rsid w:val="00575AE2"/>
    <w:pPr>
      <w:spacing w:before="100" w:beforeAutospacing="1" w:after="100" w:afterAutospacing="1" w:line="240" w:lineRule="auto"/>
    </w:pPr>
    <w:rPr>
      <w:rFonts w:ascii="Times New Roman" w:eastAsia="Times New Roman" w:hAnsi="Times New Roman" w:cs="Times New Roman"/>
      <w:vanish/>
      <w:color w:val="FF0000"/>
      <w:sz w:val="24"/>
      <w:szCs w:val="24"/>
      <w:lang w:eastAsia="ru-RU"/>
    </w:rPr>
  </w:style>
  <w:style w:type="paragraph" w:customStyle="1" w:styleId="comment1">
    <w:name w:val="comment1"/>
    <w:basedOn w:val="a"/>
    <w:rsid w:val="00575AE2"/>
    <w:pPr>
      <w:pBdr>
        <w:top w:val="single" w:sz="4" w:space="6" w:color="BABFC6"/>
        <w:left w:val="single" w:sz="4" w:space="6" w:color="BABFC6"/>
        <w:bottom w:val="single" w:sz="4" w:space="6" w:color="BABFC6"/>
        <w:right w:val="single" w:sz="4" w:space="6" w:color="BABFC6"/>
      </w:pBdr>
      <w:shd w:val="clear" w:color="auto" w:fill="FAF4E1"/>
      <w:spacing w:before="58" w:after="115" w:line="240" w:lineRule="auto"/>
    </w:pPr>
    <w:rPr>
      <w:rFonts w:ascii="Times New Roman" w:eastAsia="Times New Roman" w:hAnsi="Times New Roman" w:cs="Times New Roman"/>
      <w:sz w:val="24"/>
      <w:szCs w:val="24"/>
      <w:lang w:eastAsia="ru-RU"/>
    </w:rPr>
  </w:style>
  <w:style w:type="paragraph" w:customStyle="1" w:styleId="links2">
    <w:name w:val="links2"/>
    <w:basedOn w:val="a"/>
    <w:rsid w:val="00575AE2"/>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submitted1">
    <w:name w:val="submitted1"/>
    <w:basedOn w:val="a"/>
    <w:rsid w:val="00575AE2"/>
    <w:pPr>
      <w:spacing w:before="100" w:beforeAutospacing="1" w:after="100" w:afterAutospacing="1" w:line="384" w:lineRule="atLeast"/>
    </w:pPr>
    <w:rPr>
      <w:rFonts w:ascii="Times New Roman" w:eastAsia="Times New Roman" w:hAnsi="Times New Roman" w:cs="Times New Roman"/>
      <w:color w:val="666666"/>
      <w:lang w:eastAsia="ru-RU"/>
    </w:rPr>
  </w:style>
  <w:style w:type="paragraph" w:customStyle="1" w:styleId="submitted2">
    <w:name w:val="submitted2"/>
    <w:basedOn w:val="a"/>
    <w:rsid w:val="00575AE2"/>
    <w:pPr>
      <w:spacing w:before="100" w:beforeAutospacing="1" w:after="100" w:afterAutospacing="1" w:line="384" w:lineRule="atLeast"/>
    </w:pPr>
    <w:rPr>
      <w:rFonts w:ascii="Times New Roman" w:eastAsia="Times New Roman" w:hAnsi="Times New Roman" w:cs="Times New Roman"/>
      <w:color w:val="666666"/>
      <w:lang w:eastAsia="ru-RU"/>
    </w:rPr>
  </w:style>
  <w:style w:type="paragraph" w:customStyle="1" w:styleId="taxonomy1">
    <w:name w:val="taxonomy1"/>
    <w:basedOn w:val="a"/>
    <w:rsid w:val="00575AE2"/>
    <w:pPr>
      <w:spacing w:before="100" w:beforeAutospacing="1" w:after="100" w:afterAutospacing="1" w:line="384" w:lineRule="atLeast"/>
      <w:jc w:val="right"/>
    </w:pPr>
    <w:rPr>
      <w:rFonts w:ascii="Times New Roman" w:eastAsia="Times New Roman" w:hAnsi="Times New Roman" w:cs="Times New Roman"/>
      <w:color w:val="666666"/>
      <w:lang w:eastAsia="ru-RU"/>
    </w:rPr>
  </w:style>
  <w:style w:type="paragraph" w:customStyle="1" w:styleId="book-navigation1">
    <w:name w:val="book-navigation1"/>
    <w:basedOn w:val="a"/>
    <w:rsid w:val="00575AE2"/>
    <w:pPr>
      <w:shd w:val="clear" w:color="auto" w:fill="EEEEEE"/>
      <w:spacing w:after="0" w:line="240" w:lineRule="auto"/>
    </w:pPr>
    <w:rPr>
      <w:rFonts w:ascii="Times New Roman" w:eastAsia="Times New Roman" w:hAnsi="Times New Roman" w:cs="Times New Roman"/>
      <w:sz w:val="24"/>
      <w:szCs w:val="24"/>
      <w:lang w:eastAsia="ru-RU"/>
    </w:rPr>
  </w:style>
  <w:style w:type="paragraph" w:customStyle="1" w:styleId="page-links1">
    <w:name w:val="page-links1"/>
    <w:basedOn w:val="a"/>
    <w:rsid w:val="00575AE2"/>
    <w:pPr>
      <w:pBdr>
        <w:top w:val="single" w:sz="4" w:space="3" w:color="2763A5"/>
        <w:left w:val="single" w:sz="2" w:space="3" w:color="2763A5"/>
        <w:bottom w:val="single" w:sz="4" w:space="3" w:color="2763A5"/>
        <w:right w:val="single" w:sz="2" w:space="3" w:color="2763A5"/>
      </w:pBdr>
      <w:shd w:val="clear" w:color="auto" w:fill="C1D4EA"/>
      <w:spacing w:after="0" w:line="240" w:lineRule="auto"/>
    </w:pPr>
    <w:rPr>
      <w:rFonts w:ascii="Times New Roman" w:eastAsia="Times New Roman" w:hAnsi="Times New Roman" w:cs="Times New Roman"/>
      <w:sz w:val="24"/>
      <w:szCs w:val="24"/>
      <w:lang w:eastAsia="ru-RU"/>
    </w:rPr>
  </w:style>
  <w:style w:type="paragraph" w:customStyle="1" w:styleId="pager-current1">
    <w:name w:val="pager-current1"/>
    <w:basedOn w:val="a"/>
    <w:rsid w:val="00575AE2"/>
    <w:pPr>
      <w:pBdr>
        <w:top w:val="single" w:sz="4" w:space="1" w:color="DADCE0"/>
        <w:left w:val="single" w:sz="4" w:space="2" w:color="DADCE0"/>
        <w:bottom w:val="single" w:sz="4" w:space="1" w:color="DADCE0"/>
        <w:right w:val="single" w:sz="4" w:space="2" w:color="DADCE0"/>
      </w:pBdr>
      <w:shd w:val="clear" w:color="auto" w:fill="F7F8FA"/>
      <w:spacing w:before="100" w:beforeAutospacing="1" w:after="100" w:afterAutospacing="1" w:line="240" w:lineRule="auto"/>
      <w:ind w:left="58"/>
    </w:pPr>
    <w:rPr>
      <w:rFonts w:ascii="Times New Roman" w:eastAsia="Times New Roman" w:hAnsi="Times New Roman" w:cs="Times New Roman"/>
      <w:b/>
      <w:bCs/>
      <w:color w:val="555555"/>
      <w:sz w:val="24"/>
      <w:szCs w:val="24"/>
      <w:lang w:eastAsia="ru-RU"/>
    </w:rPr>
  </w:style>
  <w:style w:type="paragraph" w:styleId="z-">
    <w:name w:val="HTML Top of Form"/>
    <w:basedOn w:val="a"/>
    <w:next w:val="a"/>
    <w:link w:val="z-0"/>
    <w:hidden/>
    <w:uiPriority w:val="99"/>
    <w:semiHidden/>
    <w:unhideWhenUsed/>
    <w:rsid w:val="00575AE2"/>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575AE2"/>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575AE2"/>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575AE2"/>
    <w:rPr>
      <w:rFonts w:ascii="Arial" w:eastAsia="Times New Roman" w:hAnsi="Arial" w:cs="Arial"/>
      <w:vanish/>
      <w:sz w:val="16"/>
      <w:szCs w:val="16"/>
      <w:lang w:eastAsia="ru-RU"/>
    </w:rPr>
  </w:style>
  <w:style w:type="character" w:customStyle="1" w:styleId="form-required2">
    <w:name w:val="form-required2"/>
    <w:basedOn w:val="a0"/>
    <w:rsid w:val="00575AE2"/>
    <w:rPr>
      <w:color w:val="FF0000"/>
    </w:rPr>
  </w:style>
  <w:style w:type="paragraph" w:styleId="a7">
    <w:name w:val="Balloon Text"/>
    <w:basedOn w:val="a"/>
    <w:link w:val="a8"/>
    <w:uiPriority w:val="99"/>
    <w:semiHidden/>
    <w:unhideWhenUsed/>
    <w:rsid w:val="00575AE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75AE2"/>
    <w:rPr>
      <w:rFonts w:ascii="Tahoma" w:hAnsi="Tahoma" w:cs="Tahoma"/>
      <w:sz w:val="16"/>
      <w:szCs w:val="16"/>
    </w:rPr>
  </w:style>
  <w:style w:type="paragraph" w:styleId="a9">
    <w:name w:val="List Paragraph"/>
    <w:basedOn w:val="a"/>
    <w:uiPriority w:val="34"/>
    <w:qFormat/>
    <w:rsid w:val="00435DB3"/>
    <w:pPr>
      <w:ind w:left="720"/>
      <w:contextualSpacing/>
    </w:pPr>
  </w:style>
  <w:style w:type="paragraph" w:styleId="aa">
    <w:name w:val="header"/>
    <w:basedOn w:val="a"/>
    <w:link w:val="ab"/>
    <w:uiPriority w:val="99"/>
    <w:semiHidden/>
    <w:unhideWhenUsed/>
    <w:rsid w:val="00435DB3"/>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435DB3"/>
  </w:style>
  <w:style w:type="paragraph" w:styleId="ac">
    <w:name w:val="footer"/>
    <w:basedOn w:val="a"/>
    <w:link w:val="ad"/>
    <w:uiPriority w:val="99"/>
    <w:unhideWhenUsed/>
    <w:rsid w:val="00435DB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435DB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183827">
      <w:marLeft w:val="0"/>
      <w:marRight w:val="0"/>
      <w:marTop w:val="0"/>
      <w:marBottom w:val="0"/>
      <w:divBdr>
        <w:top w:val="none" w:sz="0" w:space="0" w:color="auto"/>
        <w:left w:val="none" w:sz="0" w:space="0" w:color="auto"/>
        <w:bottom w:val="none" w:sz="0" w:space="0" w:color="auto"/>
        <w:right w:val="none" w:sz="0" w:space="0" w:color="auto"/>
      </w:divBdr>
      <w:divsChild>
        <w:div w:id="295333483">
          <w:marLeft w:val="0"/>
          <w:marRight w:val="0"/>
          <w:marTop w:val="0"/>
          <w:marBottom w:val="0"/>
          <w:divBdr>
            <w:top w:val="none" w:sz="0" w:space="0" w:color="auto"/>
            <w:left w:val="none" w:sz="0" w:space="0" w:color="auto"/>
            <w:bottom w:val="none" w:sz="0" w:space="0" w:color="auto"/>
            <w:right w:val="none" w:sz="0" w:space="0" w:color="auto"/>
          </w:divBdr>
          <w:divsChild>
            <w:div w:id="989408078">
              <w:marLeft w:val="0"/>
              <w:marRight w:val="0"/>
              <w:marTop w:val="0"/>
              <w:marBottom w:val="0"/>
              <w:divBdr>
                <w:top w:val="none" w:sz="0" w:space="0" w:color="auto"/>
                <w:left w:val="none" w:sz="0" w:space="0" w:color="auto"/>
                <w:bottom w:val="none" w:sz="0" w:space="0" w:color="auto"/>
                <w:right w:val="none" w:sz="0" w:space="0" w:color="auto"/>
              </w:divBdr>
            </w:div>
            <w:div w:id="1772894012">
              <w:marLeft w:val="0"/>
              <w:marRight w:val="0"/>
              <w:marTop w:val="0"/>
              <w:marBottom w:val="0"/>
              <w:divBdr>
                <w:top w:val="none" w:sz="0" w:space="0" w:color="auto"/>
                <w:left w:val="none" w:sz="0" w:space="0" w:color="auto"/>
                <w:bottom w:val="none" w:sz="0" w:space="0" w:color="auto"/>
                <w:right w:val="none" w:sz="0" w:space="0" w:color="auto"/>
              </w:divBdr>
              <w:divsChild>
                <w:div w:id="164719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251386">
          <w:marLeft w:val="0"/>
          <w:marRight w:val="0"/>
          <w:marTop w:val="0"/>
          <w:marBottom w:val="0"/>
          <w:divBdr>
            <w:top w:val="none" w:sz="0" w:space="0" w:color="auto"/>
            <w:left w:val="none" w:sz="0" w:space="0" w:color="auto"/>
            <w:bottom w:val="none" w:sz="0" w:space="0" w:color="auto"/>
            <w:right w:val="none" w:sz="0" w:space="0" w:color="auto"/>
          </w:divBdr>
          <w:divsChild>
            <w:div w:id="602542403">
              <w:marLeft w:val="0"/>
              <w:marRight w:val="0"/>
              <w:marTop w:val="0"/>
              <w:marBottom w:val="0"/>
              <w:divBdr>
                <w:top w:val="none" w:sz="0" w:space="0" w:color="auto"/>
                <w:left w:val="none" w:sz="0" w:space="0" w:color="auto"/>
                <w:bottom w:val="none" w:sz="0" w:space="0" w:color="auto"/>
                <w:right w:val="none" w:sz="0" w:space="0" w:color="auto"/>
              </w:divBdr>
              <w:divsChild>
                <w:div w:id="1942297322">
                  <w:marLeft w:val="0"/>
                  <w:marRight w:val="0"/>
                  <w:marTop w:val="0"/>
                  <w:marBottom w:val="0"/>
                  <w:divBdr>
                    <w:top w:val="none" w:sz="0" w:space="0" w:color="auto"/>
                    <w:left w:val="none" w:sz="0" w:space="0" w:color="auto"/>
                    <w:bottom w:val="none" w:sz="0" w:space="0" w:color="auto"/>
                    <w:right w:val="none" w:sz="0" w:space="0" w:color="auto"/>
                  </w:divBdr>
                  <w:divsChild>
                    <w:div w:id="825055032">
                      <w:marLeft w:val="0"/>
                      <w:marRight w:val="0"/>
                      <w:marTop w:val="0"/>
                      <w:marBottom w:val="0"/>
                      <w:divBdr>
                        <w:top w:val="none" w:sz="0" w:space="0" w:color="auto"/>
                        <w:left w:val="none" w:sz="0" w:space="0" w:color="auto"/>
                        <w:bottom w:val="none" w:sz="0" w:space="0" w:color="auto"/>
                        <w:right w:val="none" w:sz="0" w:space="0" w:color="auto"/>
                      </w:divBdr>
                    </w:div>
                    <w:div w:id="1338773560">
                      <w:marLeft w:val="0"/>
                      <w:marRight w:val="0"/>
                      <w:marTop w:val="0"/>
                      <w:marBottom w:val="0"/>
                      <w:divBdr>
                        <w:top w:val="none" w:sz="0" w:space="0" w:color="auto"/>
                        <w:left w:val="none" w:sz="0" w:space="0" w:color="auto"/>
                        <w:bottom w:val="none" w:sz="0" w:space="0" w:color="auto"/>
                        <w:right w:val="none" w:sz="0" w:space="0" w:color="auto"/>
                      </w:divBdr>
                      <w:divsChild>
                        <w:div w:id="2047633314">
                          <w:marLeft w:val="0"/>
                          <w:marRight w:val="0"/>
                          <w:marTop w:val="0"/>
                          <w:marBottom w:val="0"/>
                          <w:divBdr>
                            <w:top w:val="none" w:sz="0" w:space="0" w:color="auto"/>
                            <w:left w:val="none" w:sz="0" w:space="0" w:color="auto"/>
                            <w:bottom w:val="none" w:sz="0" w:space="0" w:color="auto"/>
                            <w:right w:val="none" w:sz="0" w:space="0" w:color="auto"/>
                          </w:divBdr>
                          <w:divsChild>
                            <w:div w:id="22676136">
                              <w:marLeft w:val="0"/>
                              <w:marRight w:val="0"/>
                              <w:marTop w:val="0"/>
                              <w:marBottom w:val="0"/>
                              <w:divBdr>
                                <w:top w:val="none" w:sz="0" w:space="0" w:color="auto"/>
                                <w:left w:val="none" w:sz="0" w:space="0" w:color="auto"/>
                                <w:bottom w:val="none" w:sz="0" w:space="0" w:color="auto"/>
                                <w:right w:val="none" w:sz="0" w:space="0" w:color="auto"/>
                              </w:divBdr>
                              <w:divsChild>
                                <w:div w:id="24453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22725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841706418">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211381554">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242495516">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22534379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409273998">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8677423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298922737">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90509803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60126143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726418146">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1305350206">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4629886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902521173">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835805294">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16169437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92827120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94695977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64674066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476802187">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13969264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276131233">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28940807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81418506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891305203">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36996164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203236964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01700608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8764544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859968918">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544216498">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33040928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87040871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800655593">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80898006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24873220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059093684">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622882484">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06418527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24518632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60479949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163652110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976136186">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86078175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310477597">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203279581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36617915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588465326">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55453556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112492738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71685354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156902892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1579945312">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sChild>
                        <w:div w:id="903445849">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sChild>
                    </w:div>
                    <w:div w:id="868419270">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524788371">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854341777">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46022375">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1987780827">
                      <w:blockQuote w:val="1"/>
                      <w:marLeft w:val="960"/>
                      <w:marRight w:val="240"/>
                      <w:marTop w:val="0"/>
                      <w:marBottom w:val="48"/>
                      <w:divBdr>
                        <w:top w:val="single" w:sz="4" w:space="4" w:color="DADCE0"/>
                        <w:left w:val="single" w:sz="4" w:space="4" w:color="DADCE0"/>
                        <w:bottom w:val="single" w:sz="4" w:space="4" w:color="DADCE0"/>
                        <w:right w:val="single" w:sz="4" w:space="4" w:color="DADCE0"/>
                      </w:divBdr>
                    </w:div>
                    <w:div w:id="2099250429">
                      <w:marLeft w:val="0"/>
                      <w:marRight w:val="0"/>
                      <w:marTop w:val="0"/>
                      <w:marBottom w:val="0"/>
                      <w:divBdr>
                        <w:top w:val="none" w:sz="0" w:space="0" w:color="auto"/>
                        <w:left w:val="none" w:sz="0" w:space="0" w:color="auto"/>
                        <w:bottom w:val="none" w:sz="0" w:space="0" w:color="auto"/>
                        <w:right w:val="none" w:sz="0" w:space="0" w:color="auto"/>
                      </w:divBdr>
                      <w:divsChild>
                        <w:div w:id="669720621">
                          <w:marLeft w:val="0"/>
                          <w:marRight w:val="0"/>
                          <w:marTop w:val="0"/>
                          <w:marBottom w:val="0"/>
                          <w:divBdr>
                            <w:top w:val="none" w:sz="0" w:space="0" w:color="auto"/>
                            <w:left w:val="none" w:sz="0" w:space="0" w:color="auto"/>
                            <w:bottom w:val="none" w:sz="0" w:space="0" w:color="auto"/>
                            <w:right w:val="none" w:sz="0" w:space="0" w:color="auto"/>
                          </w:divBdr>
                          <w:divsChild>
                            <w:div w:id="1649168591">
                              <w:marLeft w:val="0"/>
                              <w:marRight w:val="0"/>
                              <w:marTop w:val="0"/>
                              <w:marBottom w:val="0"/>
                              <w:divBdr>
                                <w:top w:val="none" w:sz="0" w:space="0" w:color="auto"/>
                                <w:left w:val="none" w:sz="0" w:space="0" w:color="auto"/>
                                <w:bottom w:val="none" w:sz="0" w:space="0" w:color="auto"/>
                                <w:right w:val="none" w:sz="0" w:space="0" w:color="auto"/>
                              </w:divBdr>
                              <w:divsChild>
                                <w:div w:id="742797394">
                                  <w:marLeft w:val="0"/>
                                  <w:marRight w:val="0"/>
                                  <w:marTop w:val="0"/>
                                  <w:marBottom w:val="0"/>
                                  <w:divBdr>
                                    <w:top w:val="none" w:sz="0" w:space="0" w:color="auto"/>
                                    <w:left w:val="none" w:sz="0" w:space="0" w:color="auto"/>
                                    <w:bottom w:val="none" w:sz="0" w:space="0" w:color="auto"/>
                                    <w:right w:val="none" w:sz="0" w:space="0" w:color="auto"/>
                                  </w:divBdr>
                                  <w:divsChild>
                                    <w:div w:id="209003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8700236">
              <w:marLeft w:val="-100"/>
              <w:marRight w:val="0"/>
              <w:marTop w:val="0"/>
              <w:marBottom w:val="0"/>
              <w:divBdr>
                <w:top w:val="none" w:sz="0" w:space="0" w:color="auto"/>
                <w:left w:val="none" w:sz="0" w:space="0" w:color="auto"/>
                <w:bottom w:val="none" w:sz="0" w:space="0" w:color="auto"/>
                <w:right w:val="none" w:sz="0" w:space="0" w:color="auto"/>
              </w:divBdr>
              <w:divsChild>
                <w:div w:id="1948274817">
                  <w:marLeft w:val="0"/>
                  <w:marRight w:val="0"/>
                  <w:marTop w:val="0"/>
                  <w:marBottom w:val="360"/>
                  <w:divBdr>
                    <w:top w:val="none" w:sz="0" w:space="0" w:color="auto"/>
                    <w:left w:val="none" w:sz="0" w:space="0" w:color="auto"/>
                    <w:bottom w:val="none" w:sz="0" w:space="0" w:color="auto"/>
                    <w:right w:val="none" w:sz="0" w:space="0" w:color="auto"/>
                  </w:divBdr>
                  <w:divsChild>
                    <w:div w:id="1371493165">
                      <w:marLeft w:val="0"/>
                      <w:marRight w:val="0"/>
                      <w:marTop w:val="0"/>
                      <w:marBottom w:val="0"/>
                      <w:divBdr>
                        <w:top w:val="none" w:sz="0" w:space="0" w:color="auto"/>
                        <w:left w:val="none" w:sz="0" w:space="0" w:color="auto"/>
                        <w:bottom w:val="none" w:sz="0" w:space="0" w:color="auto"/>
                        <w:right w:val="none" w:sz="0" w:space="0" w:color="auto"/>
                      </w:divBdr>
                      <w:divsChild>
                        <w:div w:id="123242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847446">
                  <w:marLeft w:val="0"/>
                  <w:marRight w:val="0"/>
                  <w:marTop w:val="0"/>
                  <w:marBottom w:val="360"/>
                  <w:divBdr>
                    <w:top w:val="none" w:sz="0" w:space="0" w:color="auto"/>
                    <w:left w:val="none" w:sz="0" w:space="0" w:color="auto"/>
                    <w:bottom w:val="none" w:sz="0" w:space="0" w:color="auto"/>
                    <w:right w:val="none" w:sz="0" w:space="0" w:color="auto"/>
                  </w:divBdr>
                  <w:divsChild>
                    <w:div w:id="1515802547">
                      <w:marLeft w:val="0"/>
                      <w:marRight w:val="0"/>
                      <w:marTop w:val="0"/>
                      <w:marBottom w:val="0"/>
                      <w:divBdr>
                        <w:top w:val="none" w:sz="0" w:space="0" w:color="auto"/>
                        <w:left w:val="none" w:sz="0" w:space="0" w:color="auto"/>
                        <w:bottom w:val="none" w:sz="0" w:space="0" w:color="auto"/>
                        <w:right w:val="none" w:sz="0" w:space="0" w:color="auto"/>
                      </w:divBdr>
                      <w:divsChild>
                        <w:div w:id="1915242393">
                          <w:marLeft w:val="0"/>
                          <w:marRight w:val="0"/>
                          <w:marTop w:val="0"/>
                          <w:marBottom w:val="0"/>
                          <w:divBdr>
                            <w:top w:val="none" w:sz="0" w:space="0" w:color="auto"/>
                            <w:left w:val="none" w:sz="0" w:space="0" w:color="auto"/>
                            <w:bottom w:val="none" w:sz="0" w:space="0" w:color="auto"/>
                            <w:right w:val="none" w:sz="0" w:space="0" w:color="auto"/>
                          </w:divBdr>
                          <w:divsChild>
                            <w:div w:id="1467700106">
                              <w:marLeft w:val="0"/>
                              <w:marRight w:val="0"/>
                              <w:marTop w:val="0"/>
                              <w:marBottom w:val="0"/>
                              <w:divBdr>
                                <w:top w:val="none" w:sz="0" w:space="0" w:color="auto"/>
                                <w:left w:val="none" w:sz="0" w:space="0" w:color="auto"/>
                                <w:bottom w:val="none" w:sz="0" w:space="0" w:color="auto"/>
                                <w:right w:val="none" w:sz="0" w:space="0" w:color="auto"/>
                              </w:divBdr>
                              <w:divsChild>
                                <w:div w:id="685987084">
                                  <w:marLeft w:val="0"/>
                                  <w:marRight w:val="0"/>
                                  <w:marTop w:val="0"/>
                                  <w:marBottom w:val="120"/>
                                  <w:divBdr>
                                    <w:top w:val="none" w:sz="0" w:space="0" w:color="auto"/>
                                    <w:left w:val="none" w:sz="0" w:space="0" w:color="auto"/>
                                    <w:bottom w:val="none" w:sz="0" w:space="0" w:color="auto"/>
                                    <w:right w:val="none" w:sz="0" w:space="0" w:color="auto"/>
                                  </w:divBdr>
                                  <w:divsChild>
                                    <w:div w:id="190652442">
                                      <w:marLeft w:val="0"/>
                                      <w:marRight w:val="0"/>
                                      <w:marTop w:val="0"/>
                                      <w:marBottom w:val="0"/>
                                      <w:divBdr>
                                        <w:top w:val="none" w:sz="0" w:space="0" w:color="auto"/>
                                        <w:left w:val="none" w:sz="0" w:space="0" w:color="auto"/>
                                        <w:bottom w:val="none" w:sz="0" w:space="0" w:color="auto"/>
                                        <w:right w:val="none" w:sz="0" w:space="0" w:color="auto"/>
                                      </w:divBdr>
                                    </w:div>
                                  </w:divsChild>
                                </w:div>
                                <w:div w:id="1457026640">
                                  <w:marLeft w:val="0"/>
                                  <w:marRight w:val="0"/>
                                  <w:marTop w:val="0"/>
                                  <w:marBottom w:val="120"/>
                                  <w:divBdr>
                                    <w:top w:val="none" w:sz="0" w:space="0" w:color="auto"/>
                                    <w:left w:val="none" w:sz="0" w:space="0" w:color="auto"/>
                                    <w:bottom w:val="none" w:sz="0" w:space="0" w:color="auto"/>
                                    <w:right w:val="none" w:sz="0" w:space="0" w:color="auto"/>
                                  </w:divBdr>
                                </w:div>
                                <w:div w:id="2132820375">
                                  <w:marLeft w:val="0"/>
                                  <w:marRight w:val="0"/>
                                  <w:marTop w:val="0"/>
                                  <w:marBottom w:val="120"/>
                                  <w:divBdr>
                                    <w:top w:val="none" w:sz="0" w:space="0" w:color="auto"/>
                                    <w:left w:val="none" w:sz="0" w:space="0" w:color="auto"/>
                                    <w:bottom w:val="none" w:sz="0" w:space="0" w:color="auto"/>
                                    <w:right w:val="none" w:sz="0" w:space="0" w:color="auto"/>
                                  </w:divBdr>
                                </w:div>
                                <w:div w:id="1476334418">
                                  <w:marLeft w:val="0"/>
                                  <w:marRight w:val="0"/>
                                  <w:marTop w:val="0"/>
                                  <w:marBottom w:val="120"/>
                                  <w:divBdr>
                                    <w:top w:val="none" w:sz="0" w:space="0" w:color="auto"/>
                                    <w:left w:val="none" w:sz="0" w:space="0" w:color="auto"/>
                                    <w:bottom w:val="none" w:sz="0" w:space="0" w:color="auto"/>
                                    <w:right w:val="none" w:sz="0" w:space="0" w:color="auto"/>
                                  </w:divBdr>
                                </w:div>
                                <w:div w:id="207049585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283344469">
                  <w:marLeft w:val="0"/>
                  <w:marRight w:val="0"/>
                  <w:marTop w:val="0"/>
                  <w:marBottom w:val="360"/>
                  <w:divBdr>
                    <w:top w:val="none" w:sz="0" w:space="0" w:color="auto"/>
                    <w:left w:val="none" w:sz="0" w:space="0" w:color="auto"/>
                    <w:bottom w:val="none" w:sz="0" w:space="0" w:color="auto"/>
                    <w:right w:val="none" w:sz="0" w:space="0" w:color="auto"/>
                  </w:divBdr>
                  <w:divsChild>
                    <w:div w:id="809058075">
                      <w:marLeft w:val="0"/>
                      <w:marRight w:val="0"/>
                      <w:marTop w:val="0"/>
                      <w:marBottom w:val="0"/>
                      <w:divBdr>
                        <w:top w:val="none" w:sz="0" w:space="0" w:color="auto"/>
                        <w:left w:val="none" w:sz="0" w:space="0" w:color="auto"/>
                        <w:bottom w:val="none" w:sz="0" w:space="0" w:color="auto"/>
                        <w:right w:val="none" w:sz="0" w:space="0" w:color="auto"/>
                      </w:divBdr>
                      <w:divsChild>
                        <w:div w:id="1723864437">
                          <w:marLeft w:val="0"/>
                          <w:marRight w:val="0"/>
                          <w:marTop w:val="0"/>
                          <w:marBottom w:val="0"/>
                          <w:divBdr>
                            <w:top w:val="none" w:sz="0" w:space="0" w:color="auto"/>
                            <w:left w:val="none" w:sz="0" w:space="0" w:color="auto"/>
                            <w:bottom w:val="none" w:sz="0" w:space="0" w:color="auto"/>
                            <w:right w:val="none" w:sz="0" w:space="0" w:color="auto"/>
                          </w:divBdr>
                          <w:divsChild>
                            <w:div w:id="2096393016">
                              <w:marLeft w:val="0"/>
                              <w:marRight w:val="0"/>
                              <w:marTop w:val="0"/>
                              <w:marBottom w:val="0"/>
                              <w:divBdr>
                                <w:top w:val="none" w:sz="0" w:space="0" w:color="auto"/>
                                <w:left w:val="none" w:sz="0" w:space="0" w:color="auto"/>
                                <w:bottom w:val="none" w:sz="0" w:space="0" w:color="auto"/>
                                <w:right w:val="none" w:sz="0" w:space="0" w:color="auto"/>
                              </w:divBdr>
                              <w:divsChild>
                                <w:div w:id="1859541726">
                                  <w:marLeft w:val="0"/>
                                  <w:marRight w:val="0"/>
                                  <w:marTop w:val="240"/>
                                  <w:marBottom w:val="240"/>
                                  <w:divBdr>
                                    <w:top w:val="none" w:sz="0" w:space="0" w:color="auto"/>
                                    <w:left w:val="none" w:sz="0" w:space="0" w:color="auto"/>
                                    <w:bottom w:val="none" w:sz="0" w:space="0" w:color="auto"/>
                                    <w:right w:val="none" w:sz="0" w:space="0" w:color="auto"/>
                                  </w:divBdr>
                                </w:div>
                                <w:div w:id="61329554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738867808">
                  <w:marLeft w:val="0"/>
                  <w:marRight w:val="0"/>
                  <w:marTop w:val="0"/>
                  <w:marBottom w:val="360"/>
                  <w:divBdr>
                    <w:top w:val="none" w:sz="0" w:space="0" w:color="auto"/>
                    <w:left w:val="none" w:sz="0" w:space="0" w:color="auto"/>
                    <w:bottom w:val="none" w:sz="0" w:space="0" w:color="auto"/>
                    <w:right w:val="none" w:sz="0" w:space="0" w:color="auto"/>
                  </w:divBdr>
                  <w:divsChild>
                    <w:div w:id="1978601704">
                      <w:marLeft w:val="0"/>
                      <w:marRight w:val="0"/>
                      <w:marTop w:val="0"/>
                      <w:marBottom w:val="0"/>
                      <w:divBdr>
                        <w:top w:val="none" w:sz="0" w:space="0" w:color="auto"/>
                        <w:left w:val="none" w:sz="0" w:space="0" w:color="auto"/>
                        <w:bottom w:val="none" w:sz="0" w:space="0" w:color="auto"/>
                        <w:right w:val="none" w:sz="0" w:space="0" w:color="auto"/>
                      </w:divBdr>
                      <w:divsChild>
                        <w:div w:id="66663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652288">
                  <w:marLeft w:val="0"/>
                  <w:marRight w:val="0"/>
                  <w:marTop w:val="0"/>
                  <w:marBottom w:val="0"/>
                  <w:divBdr>
                    <w:top w:val="none" w:sz="0" w:space="0" w:color="auto"/>
                    <w:left w:val="none" w:sz="0" w:space="0" w:color="auto"/>
                    <w:bottom w:val="none" w:sz="0" w:space="0" w:color="auto"/>
                    <w:right w:val="none" w:sz="0" w:space="0" w:color="auto"/>
                  </w:divBdr>
                </w:div>
                <w:div w:id="1859806436">
                  <w:marLeft w:val="0"/>
                  <w:marRight w:val="0"/>
                  <w:marTop w:val="0"/>
                  <w:marBottom w:val="360"/>
                  <w:divBdr>
                    <w:top w:val="none" w:sz="0" w:space="0" w:color="auto"/>
                    <w:left w:val="none" w:sz="0" w:space="0" w:color="auto"/>
                    <w:bottom w:val="none" w:sz="0" w:space="0" w:color="auto"/>
                    <w:right w:val="none" w:sz="0" w:space="0" w:color="auto"/>
                  </w:divBdr>
                  <w:divsChild>
                    <w:div w:id="1798640234">
                      <w:marLeft w:val="0"/>
                      <w:marRight w:val="0"/>
                      <w:marTop w:val="0"/>
                      <w:marBottom w:val="0"/>
                      <w:divBdr>
                        <w:top w:val="none" w:sz="0" w:space="0" w:color="auto"/>
                        <w:left w:val="none" w:sz="0" w:space="0" w:color="auto"/>
                        <w:bottom w:val="none" w:sz="0" w:space="0" w:color="auto"/>
                        <w:right w:val="none" w:sz="0" w:space="0" w:color="auto"/>
                      </w:divBdr>
                    </w:div>
                  </w:divsChild>
                </w:div>
                <w:div w:id="760492573">
                  <w:marLeft w:val="0"/>
                  <w:marRight w:val="0"/>
                  <w:marTop w:val="0"/>
                  <w:marBottom w:val="360"/>
                  <w:divBdr>
                    <w:top w:val="none" w:sz="0" w:space="0" w:color="auto"/>
                    <w:left w:val="none" w:sz="0" w:space="0" w:color="auto"/>
                    <w:bottom w:val="none" w:sz="0" w:space="0" w:color="auto"/>
                    <w:right w:val="none" w:sz="0" w:space="0" w:color="auto"/>
                  </w:divBdr>
                  <w:divsChild>
                    <w:div w:id="249823827">
                      <w:marLeft w:val="0"/>
                      <w:marRight w:val="0"/>
                      <w:marTop w:val="0"/>
                      <w:marBottom w:val="0"/>
                      <w:divBdr>
                        <w:top w:val="none" w:sz="0" w:space="0" w:color="auto"/>
                        <w:left w:val="none" w:sz="0" w:space="0" w:color="auto"/>
                        <w:bottom w:val="none" w:sz="0" w:space="0" w:color="auto"/>
                        <w:right w:val="none" w:sz="0" w:space="0" w:color="auto"/>
                      </w:divBdr>
                      <w:divsChild>
                        <w:div w:id="1630208667">
                          <w:marLeft w:val="0"/>
                          <w:marRight w:val="0"/>
                          <w:marTop w:val="0"/>
                          <w:marBottom w:val="0"/>
                          <w:divBdr>
                            <w:top w:val="none" w:sz="0" w:space="0" w:color="auto"/>
                            <w:left w:val="none" w:sz="0" w:space="0" w:color="auto"/>
                            <w:bottom w:val="none" w:sz="0" w:space="0" w:color="auto"/>
                            <w:right w:val="none" w:sz="0" w:space="0" w:color="auto"/>
                          </w:divBdr>
                          <w:divsChild>
                            <w:div w:id="40137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208389">
                  <w:marLeft w:val="0"/>
                  <w:marRight w:val="0"/>
                  <w:marTop w:val="0"/>
                  <w:marBottom w:val="360"/>
                  <w:divBdr>
                    <w:top w:val="none" w:sz="0" w:space="0" w:color="auto"/>
                    <w:left w:val="none" w:sz="0" w:space="0" w:color="auto"/>
                    <w:bottom w:val="none" w:sz="0" w:space="0" w:color="auto"/>
                    <w:right w:val="none" w:sz="0" w:space="0" w:color="auto"/>
                  </w:divBdr>
                  <w:divsChild>
                    <w:div w:id="1138646374">
                      <w:marLeft w:val="0"/>
                      <w:marRight w:val="0"/>
                      <w:marTop w:val="0"/>
                      <w:marBottom w:val="0"/>
                      <w:divBdr>
                        <w:top w:val="none" w:sz="0" w:space="0" w:color="auto"/>
                        <w:left w:val="none" w:sz="0" w:space="0" w:color="auto"/>
                        <w:bottom w:val="none" w:sz="0" w:space="0" w:color="auto"/>
                        <w:right w:val="none" w:sz="0" w:space="0" w:color="auto"/>
                      </w:divBdr>
                      <w:divsChild>
                        <w:div w:id="41080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232175">
                  <w:marLeft w:val="0"/>
                  <w:marRight w:val="0"/>
                  <w:marTop w:val="0"/>
                  <w:marBottom w:val="0"/>
                  <w:divBdr>
                    <w:top w:val="none" w:sz="0" w:space="0" w:color="auto"/>
                    <w:left w:val="none" w:sz="0" w:space="0" w:color="auto"/>
                    <w:bottom w:val="none" w:sz="0" w:space="0" w:color="auto"/>
                    <w:right w:val="none" w:sz="0" w:space="0" w:color="auto"/>
                  </w:divBdr>
                </w:div>
                <w:div w:id="1542325645">
                  <w:marLeft w:val="0"/>
                  <w:marRight w:val="0"/>
                  <w:marTop w:val="0"/>
                  <w:marBottom w:val="360"/>
                  <w:divBdr>
                    <w:top w:val="none" w:sz="0" w:space="0" w:color="auto"/>
                    <w:left w:val="none" w:sz="0" w:space="0" w:color="auto"/>
                    <w:bottom w:val="none" w:sz="0" w:space="0" w:color="auto"/>
                    <w:right w:val="none" w:sz="0" w:space="0" w:color="auto"/>
                  </w:divBdr>
                  <w:divsChild>
                    <w:div w:id="1420520625">
                      <w:marLeft w:val="0"/>
                      <w:marRight w:val="0"/>
                      <w:marTop w:val="0"/>
                      <w:marBottom w:val="0"/>
                      <w:divBdr>
                        <w:top w:val="none" w:sz="0" w:space="0" w:color="auto"/>
                        <w:left w:val="none" w:sz="0" w:space="0" w:color="auto"/>
                        <w:bottom w:val="none" w:sz="0" w:space="0" w:color="auto"/>
                        <w:right w:val="none" w:sz="0" w:space="0" w:color="auto"/>
                      </w:divBdr>
                      <w:divsChild>
                        <w:div w:id="36590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301555">
                  <w:marLeft w:val="0"/>
                  <w:marRight w:val="0"/>
                  <w:marTop w:val="0"/>
                  <w:marBottom w:val="0"/>
                  <w:divBdr>
                    <w:top w:val="none" w:sz="0" w:space="0" w:color="auto"/>
                    <w:left w:val="none" w:sz="0" w:space="0" w:color="auto"/>
                    <w:bottom w:val="none" w:sz="0" w:space="0" w:color="auto"/>
                    <w:right w:val="none" w:sz="0" w:space="0" w:color="auto"/>
                  </w:divBdr>
                </w:div>
                <w:div w:id="565265703">
                  <w:marLeft w:val="0"/>
                  <w:marRight w:val="0"/>
                  <w:marTop w:val="0"/>
                  <w:marBottom w:val="360"/>
                  <w:divBdr>
                    <w:top w:val="none" w:sz="0" w:space="0" w:color="auto"/>
                    <w:left w:val="none" w:sz="0" w:space="0" w:color="auto"/>
                    <w:bottom w:val="none" w:sz="0" w:space="0" w:color="auto"/>
                    <w:right w:val="none" w:sz="0" w:space="0" w:color="auto"/>
                  </w:divBdr>
                  <w:divsChild>
                    <w:div w:id="1813330125">
                      <w:marLeft w:val="0"/>
                      <w:marRight w:val="0"/>
                      <w:marTop w:val="0"/>
                      <w:marBottom w:val="0"/>
                      <w:divBdr>
                        <w:top w:val="none" w:sz="0" w:space="0" w:color="auto"/>
                        <w:left w:val="none" w:sz="0" w:space="0" w:color="auto"/>
                        <w:bottom w:val="none" w:sz="0" w:space="0" w:color="auto"/>
                        <w:right w:val="none" w:sz="0" w:space="0" w:color="auto"/>
                      </w:divBdr>
                      <w:divsChild>
                        <w:div w:id="360132120">
                          <w:marLeft w:val="0"/>
                          <w:marRight w:val="0"/>
                          <w:marTop w:val="0"/>
                          <w:marBottom w:val="0"/>
                          <w:divBdr>
                            <w:top w:val="none" w:sz="0" w:space="0" w:color="auto"/>
                            <w:left w:val="none" w:sz="0" w:space="0" w:color="auto"/>
                            <w:bottom w:val="none" w:sz="0" w:space="0" w:color="auto"/>
                            <w:right w:val="none" w:sz="0" w:space="0" w:color="auto"/>
                          </w:divBdr>
                          <w:divsChild>
                            <w:div w:id="170637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810311">
          <w:marLeft w:val="0"/>
          <w:marRight w:val="0"/>
          <w:marTop w:val="0"/>
          <w:marBottom w:val="115"/>
          <w:divBdr>
            <w:top w:val="none" w:sz="0" w:space="0" w:color="auto"/>
            <w:left w:val="none" w:sz="0" w:space="0" w:color="auto"/>
            <w:bottom w:val="none" w:sz="0" w:space="0" w:color="auto"/>
            <w:right w:val="none" w:sz="0" w:space="0" w:color="auto"/>
          </w:divBdr>
        </w:div>
        <w:div w:id="795178917">
          <w:marLeft w:val="0"/>
          <w:marRight w:val="0"/>
          <w:marTop w:val="0"/>
          <w:marBottom w:val="0"/>
          <w:divBdr>
            <w:top w:val="none" w:sz="0" w:space="0" w:color="auto"/>
            <w:left w:val="none" w:sz="0" w:space="0" w:color="auto"/>
            <w:bottom w:val="none" w:sz="0" w:space="0" w:color="auto"/>
            <w:right w:val="none" w:sz="0" w:space="0" w:color="auto"/>
          </w:divBdr>
          <w:divsChild>
            <w:div w:id="1405369221">
              <w:marLeft w:val="0"/>
              <w:marRight w:val="0"/>
              <w:marTop w:val="0"/>
              <w:marBottom w:val="0"/>
              <w:divBdr>
                <w:top w:val="none" w:sz="0" w:space="0" w:color="auto"/>
                <w:left w:val="none" w:sz="0" w:space="0" w:color="auto"/>
                <w:bottom w:val="none" w:sz="0" w:space="0" w:color="auto"/>
                <w:right w:val="none" w:sz="0" w:space="0" w:color="auto"/>
              </w:divBdr>
              <w:divsChild>
                <w:div w:id="123934154">
                  <w:marLeft w:val="0"/>
                  <w:marRight w:val="0"/>
                  <w:marTop w:val="0"/>
                  <w:marBottom w:val="0"/>
                  <w:divBdr>
                    <w:top w:val="none" w:sz="0" w:space="0" w:color="auto"/>
                    <w:left w:val="none" w:sz="0" w:space="0" w:color="auto"/>
                    <w:bottom w:val="none" w:sz="0" w:space="0" w:color="auto"/>
                    <w:right w:val="none" w:sz="0" w:space="0" w:color="auto"/>
                  </w:divBdr>
                  <w:divsChild>
                    <w:div w:id="2072926460">
                      <w:marLeft w:val="0"/>
                      <w:marRight w:val="0"/>
                      <w:marTop w:val="240"/>
                      <w:marBottom w:val="240"/>
                      <w:divBdr>
                        <w:top w:val="none" w:sz="0" w:space="0" w:color="auto"/>
                        <w:left w:val="none" w:sz="0" w:space="0" w:color="auto"/>
                        <w:bottom w:val="none" w:sz="0" w:space="0" w:color="auto"/>
                        <w:right w:val="none" w:sz="0" w:space="0" w:color="auto"/>
                      </w:divBdr>
                    </w:div>
                    <w:div w:id="1824734564">
                      <w:marLeft w:val="0"/>
                      <w:marRight w:val="0"/>
                      <w:marTop w:val="240"/>
                      <w:marBottom w:val="240"/>
                      <w:divBdr>
                        <w:top w:val="none" w:sz="0" w:space="0" w:color="auto"/>
                        <w:left w:val="none" w:sz="0" w:space="0" w:color="auto"/>
                        <w:bottom w:val="none" w:sz="0" w:space="0" w:color="auto"/>
                        <w:right w:val="none" w:sz="0" w:space="0" w:color="auto"/>
                      </w:divBdr>
                    </w:div>
                    <w:div w:id="27221446">
                      <w:marLeft w:val="0"/>
                      <w:marRight w:val="0"/>
                      <w:marTop w:val="240"/>
                      <w:marBottom w:val="240"/>
                      <w:divBdr>
                        <w:top w:val="none" w:sz="0" w:space="0" w:color="auto"/>
                        <w:left w:val="none" w:sz="0" w:space="0" w:color="auto"/>
                        <w:bottom w:val="none" w:sz="0" w:space="0" w:color="auto"/>
                        <w:right w:val="none" w:sz="0" w:space="0" w:color="auto"/>
                      </w:divBdr>
                      <w:divsChild>
                        <w:div w:id="1252741679">
                          <w:marLeft w:val="0"/>
                          <w:marRight w:val="0"/>
                          <w:marTop w:val="0"/>
                          <w:marBottom w:val="0"/>
                          <w:divBdr>
                            <w:top w:val="none" w:sz="0" w:space="0" w:color="auto"/>
                            <w:left w:val="none" w:sz="0" w:space="0" w:color="auto"/>
                            <w:bottom w:val="none" w:sz="0" w:space="0" w:color="auto"/>
                            <w:right w:val="none" w:sz="0" w:space="0" w:color="auto"/>
                          </w:divBdr>
                        </w:div>
                      </w:divsChild>
                    </w:div>
                    <w:div w:id="475148228">
                      <w:marLeft w:val="0"/>
                      <w:marRight w:val="0"/>
                      <w:marTop w:val="240"/>
                      <w:marBottom w:val="240"/>
                      <w:divBdr>
                        <w:top w:val="none" w:sz="0" w:space="0" w:color="auto"/>
                        <w:left w:val="none" w:sz="0" w:space="0" w:color="auto"/>
                        <w:bottom w:val="none" w:sz="0" w:space="0" w:color="auto"/>
                        <w:right w:val="none" w:sz="0" w:space="0" w:color="auto"/>
                      </w:divBdr>
                    </w:div>
                  </w:divsChild>
                </w:div>
                <w:div w:id="427317520">
                  <w:marLeft w:val="0"/>
                  <w:marRight w:val="0"/>
                  <w:marTop w:val="0"/>
                  <w:marBottom w:val="0"/>
                  <w:divBdr>
                    <w:top w:val="none" w:sz="0" w:space="0" w:color="auto"/>
                    <w:left w:val="none" w:sz="0" w:space="0" w:color="auto"/>
                    <w:bottom w:val="none" w:sz="0" w:space="0" w:color="auto"/>
                    <w:right w:val="none" w:sz="0" w:space="0" w:color="auto"/>
                  </w:divBdr>
                </w:div>
              </w:divsChild>
            </w:div>
            <w:div w:id="172375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99" Type="http://schemas.openxmlformats.org/officeDocument/2006/relationships/hyperlink" Target="file:///I:\&#1072;&#1088;&#1082;&#1072;&#1080;&#1084;.mht" TargetMode="External"/><Relationship Id="rId303" Type="http://schemas.openxmlformats.org/officeDocument/2006/relationships/hyperlink" Target="file:///I:\&#1072;&#1088;&#1082;&#1072;&#1080;&#1084;.mht" TargetMode="External"/><Relationship Id="rId21" Type="http://schemas.openxmlformats.org/officeDocument/2006/relationships/hyperlink" Target="mhtml:file://I:\&#1072;&#1088;&#1082;&#1072;&#1080;&#1084;.mht!/new" TargetMode="External"/><Relationship Id="rId42" Type="http://schemas.openxmlformats.org/officeDocument/2006/relationships/hyperlink" Target="mhtml:file://I:\&#1072;&#1088;&#1082;&#1072;&#1080;&#1084;.mht!/N" TargetMode="External"/><Relationship Id="rId63" Type="http://schemas.openxmlformats.org/officeDocument/2006/relationships/control" Target="activeX/activeX1.xml"/><Relationship Id="rId84" Type="http://schemas.openxmlformats.org/officeDocument/2006/relationships/image" Target="media/image21.jpeg"/><Relationship Id="rId138" Type="http://schemas.openxmlformats.org/officeDocument/2006/relationships/image" Target="media/image75.png"/><Relationship Id="rId159" Type="http://schemas.openxmlformats.org/officeDocument/2006/relationships/image" Target="media/image96.png"/><Relationship Id="rId324" Type="http://schemas.openxmlformats.org/officeDocument/2006/relationships/hyperlink" Target="file:///I:\&#1072;&#1088;&#1082;&#1072;&#1080;&#1084;.mht" TargetMode="External"/><Relationship Id="rId345" Type="http://schemas.openxmlformats.org/officeDocument/2006/relationships/hyperlink" Target="file:///I:\&#1072;&#1088;&#1082;&#1072;&#1080;&#1084;.mht" TargetMode="External"/><Relationship Id="rId170" Type="http://schemas.openxmlformats.org/officeDocument/2006/relationships/image" Target="media/image107.png"/><Relationship Id="rId191" Type="http://schemas.openxmlformats.org/officeDocument/2006/relationships/image" Target="media/image128.png"/><Relationship Id="rId205" Type="http://schemas.openxmlformats.org/officeDocument/2006/relationships/image" Target="media/image142.png"/><Relationship Id="rId226" Type="http://schemas.openxmlformats.org/officeDocument/2006/relationships/image" Target="media/image163.png"/><Relationship Id="rId247" Type="http://schemas.openxmlformats.org/officeDocument/2006/relationships/image" Target="media/image184.png"/><Relationship Id="rId107" Type="http://schemas.openxmlformats.org/officeDocument/2006/relationships/image" Target="media/image44.png"/><Relationship Id="rId268" Type="http://schemas.openxmlformats.org/officeDocument/2006/relationships/image" Target="media/image205.png"/><Relationship Id="rId289" Type="http://schemas.openxmlformats.org/officeDocument/2006/relationships/hyperlink" Target="file:///I:\&#1072;&#1088;&#1082;&#1072;&#1080;&#1084;.mht" TargetMode="External"/><Relationship Id="rId11" Type="http://schemas.openxmlformats.org/officeDocument/2006/relationships/hyperlink" Target="mhtml:file://I:\&#1072;&#1088;&#1082;&#1072;&#1080;&#1084;.mht!/polka" TargetMode="External"/><Relationship Id="rId32" Type="http://schemas.openxmlformats.org/officeDocument/2006/relationships/hyperlink" Target="mhtml:file://I:\&#1072;&#1088;&#1082;&#1072;&#1080;&#1084;.mht!/Gg" TargetMode="External"/><Relationship Id="rId53" Type="http://schemas.openxmlformats.org/officeDocument/2006/relationships/hyperlink" Target="mhtml:file://I:\&#1072;&#1088;&#1082;&#1072;&#1080;&#1084;.mht!/Sh" TargetMode="External"/><Relationship Id="rId74" Type="http://schemas.openxmlformats.org/officeDocument/2006/relationships/image" Target="media/image11.png"/><Relationship Id="rId128" Type="http://schemas.openxmlformats.org/officeDocument/2006/relationships/image" Target="media/image65.png"/><Relationship Id="rId149" Type="http://schemas.openxmlformats.org/officeDocument/2006/relationships/image" Target="media/image86.png"/><Relationship Id="rId314" Type="http://schemas.openxmlformats.org/officeDocument/2006/relationships/hyperlink" Target="file:///I:\&#1072;&#1088;&#1082;&#1072;&#1080;&#1084;.mht" TargetMode="External"/><Relationship Id="rId335" Type="http://schemas.openxmlformats.org/officeDocument/2006/relationships/hyperlink" Target="file:///I:\&#1072;&#1088;&#1082;&#1072;&#1080;&#1084;.mht" TargetMode="External"/><Relationship Id="rId5" Type="http://schemas.openxmlformats.org/officeDocument/2006/relationships/webSettings" Target="webSettings.xml"/><Relationship Id="rId95" Type="http://schemas.openxmlformats.org/officeDocument/2006/relationships/image" Target="media/image32.png"/><Relationship Id="rId160" Type="http://schemas.openxmlformats.org/officeDocument/2006/relationships/image" Target="media/image97.png"/><Relationship Id="rId181" Type="http://schemas.openxmlformats.org/officeDocument/2006/relationships/image" Target="media/image118.png"/><Relationship Id="rId216" Type="http://schemas.openxmlformats.org/officeDocument/2006/relationships/image" Target="media/image153.png"/><Relationship Id="rId237" Type="http://schemas.openxmlformats.org/officeDocument/2006/relationships/image" Target="media/image174.png"/><Relationship Id="rId258" Type="http://schemas.openxmlformats.org/officeDocument/2006/relationships/image" Target="media/image195.png"/><Relationship Id="rId279" Type="http://schemas.openxmlformats.org/officeDocument/2006/relationships/image" Target="media/image216.png"/><Relationship Id="rId22" Type="http://schemas.openxmlformats.org/officeDocument/2006/relationships/hyperlink" Target="mhtml:file://I:\&#1072;&#1088;&#1082;&#1072;&#1080;&#1084;.mht!/g" TargetMode="External"/><Relationship Id="rId43" Type="http://schemas.openxmlformats.org/officeDocument/2006/relationships/hyperlink" Target="mhtml:file://I:\&#1072;&#1088;&#1082;&#1072;&#1080;&#1084;.mht!/O" TargetMode="External"/><Relationship Id="rId64" Type="http://schemas.openxmlformats.org/officeDocument/2006/relationships/hyperlink" Target="mhtml:file://I:\&#1072;&#1088;&#1082;&#1072;&#1080;&#1084;.mht!/b/206120/buy" TargetMode="External"/><Relationship Id="rId118" Type="http://schemas.openxmlformats.org/officeDocument/2006/relationships/image" Target="media/image55.png"/><Relationship Id="rId139" Type="http://schemas.openxmlformats.org/officeDocument/2006/relationships/image" Target="media/image76.png"/><Relationship Id="rId290" Type="http://schemas.openxmlformats.org/officeDocument/2006/relationships/hyperlink" Target="file:///I:\&#1072;&#1088;&#1082;&#1072;&#1080;&#1084;.mht" TargetMode="External"/><Relationship Id="rId304" Type="http://schemas.openxmlformats.org/officeDocument/2006/relationships/hyperlink" Target="file:///I:\&#1072;&#1088;&#1082;&#1072;&#1080;&#1084;.mht" TargetMode="External"/><Relationship Id="rId325" Type="http://schemas.openxmlformats.org/officeDocument/2006/relationships/hyperlink" Target="file:///I:\&#1072;&#1088;&#1082;&#1072;&#1080;&#1084;.mht" TargetMode="External"/><Relationship Id="rId346" Type="http://schemas.openxmlformats.org/officeDocument/2006/relationships/hyperlink" Target="file:///I:\&#1072;&#1088;&#1082;&#1072;&#1080;&#1084;.mht" TargetMode="External"/><Relationship Id="rId85" Type="http://schemas.openxmlformats.org/officeDocument/2006/relationships/image" Target="media/image22.jpeg"/><Relationship Id="rId150" Type="http://schemas.openxmlformats.org/officeDocument/2006/relationships/image" Target="media/image87.png"/><Relationship Id="rId171" Type="http://schemas.openxmlformats.org/officeDocument/2006/relationships/image" Target="media/image108.png"/><Relationship Id="rId192" Type="http://schemas.openxmlformats.org/officeDocument/2006/relationships/image" Target="media/image129.png"/><Relationship Id="rId206" Type="http://schemas.openxmlformats.org/officeDocument/2006/relationships/image" Target="media/image143.png"/><Relationship Id="rId227" Type="http://schemas.openxmlformats.org/officeDocument/2006/relationships/image" Target="media/image164.png"/><Relationship Id="rId248" Type="http://schemas.openxmlformats.org/officeDocument/2006/relationships/image" Target="media/image185.png"/><Relationship Id="rId269" Type="http://schemas.openxmlformats.org/officeDocument/2006/relationships/image" Target="media/image206.png"/><Relationship Id="rId12" Type="http://schemas.openxmlformats.org/officeDocument/2006/relationships/hyperlink" Target="mhtml:file://I:\&#1072;&#1088;&#1082;&#1072;&#1080;&#1084;.mht!/rules" TargetMode="External"/><Relationship Id="rId33" Type="http://schemas.openxmlformats.org/officeDocument/2006/relationships/hyperlink" Target="mhtml:file://I:\&#1072;&#1088;&#1082;&#1072;&#1080;&#1084;.mht!/D" TargetMode="External"/><Relationship Id="rId108" Type="http://schemas.openxmlformats.org/officeDocument/2006/relationships/image" Target="media/image45.png"/><Relationship Id="rId129" Type="http://schemas.openxmlformats.org/officeDocument/2006/relationships/image" Target="media/image66.png"/><Relationship Id="rId280" Type="http://schemas.openxmlformats.org/officeDocument/2006/relationships/image" Target="media/image217.png"/><Relationship Id="rId315" Type="http://schemas.openxmlformats.org/officeDocument/2006/relationships/hyperlink" Target="file:///I:\&#1072;&#1088;&#1082;&#1072;&#1080;&#1084;.mht" TargetMode="External"/><Relationship Id="rId336" Type="http://schemas.openxmlformats.org/officeDocument/2006/relationships/hyperlink" Target="file:///I:\&#1072;&#1088;&#1082;&#1072;&#1080;&#1084;.mht" TargetMode="External"/><Relationship Id="rId54" Type="http://schemas.openxmlformats.org/officeDocument/2006/relationships/hyperlink" Target="mhtml:file://I:\&#1072;&#1088;&#1082;&#1072;&#1080;&#1084;.mht!/Sz" TargetMode="External"/><Relationship Id="rId75" Type="http://schemas.openxmlformats.org/officeDocument/2006/relationships/image" Target="media/image12.png"/><Relationship Id="rId96" Type="http://schemas.openxmlformats.org/officeDocument/2006/relationships/image" Target="media/image33.png"/><Relationship Id="rId140" Type="http://schemas.openxmlformats.org/officeDocument/2006/relationships/image" Target="media/image77.png"/><Relationship Id="rId161" Type="http://schemas.openxmlformats.org/officeDocument/2006/relationships/image" Target="media/image98.png"/><Relationship Id="rId182" Type="http://schemas.openxmlformats.org/officeDocument/2006/relationships/image" Target="media/image119.png"/><Relationship Id="rId217" Type="http://schemas.openxmlformats.org/officeDocument/2006/relationships/image" Target="media/image154.png"/><Relationship Id="rId6" Type="http://schemas.openxmlformats.org/officeDocument/2006/relationships/footnotes" Target="footnotes.xml"/><Relationship Id="rId238" Type="http://schemas.openxmlformats.org/officeDocument/2006/relationships/image" Target="media/image175.png"/><Relationship Id="rId259" Type="http://schemas.openxmlformats.org/officeDocument/2006/relationships/image" Target="media/image196.png"/><Relationship Id="rId23" Type="http://schemas.openxmlformats.org/officeDocument/2006/relationships/hyperlink" Target="mhtml:file://I:\&#1072;&#1088;&#1082;&#1072;&#1080;&#1084;.mht!/s" TargetMode="External"/><Relationship Id="rId119" Type="http://schemas.openxmlformats.org/officeDocument/2006/relationships/image" Target="media/image56.png"/><Relationship Id="rId270" Type="http://schemas.openxmlformats.org/officeDocument/2006/relationships/image" Target="media/image207.png"/><Relationship Id="rId291" Type="http://schemas.openxmlformats.org/officeDocument/2006/relationships/hyperlink" Target="file:///I:\&#1072;&#1088;&#1082;&#1072;&#1080;&#1084;.mht" TargetMode="External"/><Relationship Id="rId305" Type="http://schemas.openxmlformats.org/officeDocument/2006/relationships/hyperlink" Target="file:///I:\&#1072;&#1088;&#1082;&#1072;&#1080;&#1084;.mht" TargetMode="External"/><Relationship Id="rId326" Type="http://schemas.openxmlformats.org/officeDocument/2006/relationships/hyperlink" Target="file:///I:\&#1072;&#1088;&#1082;&#1072;&#1080;&#1084;.mht" TargetMode="External"/><Relationship Id="rId347" Type="http://schemas.openxmlformats.org/officeDocument/2006/relationships/hyperlink" Target="file:///I:\&#1072;&#1088;&#1082;&#1072;&#1080;&#1084;.mht" TargetMode="External"/><Relationship Id="rId44" Type="http://schemas.openxmlformats.org/officeDocument/2006/relationships/hyperlink" Target="mhtml:file://I:\&#1072;&#1088;&#1082;&#1072;&#1080;&#1084;.mht!/P" TargetMode="External"/><Relationship Id="rId65" Type="http://schemas.openxmlformats.org/officeDocument/2006/relationships/hyperlink" Target="mhtml:file://I:\&#1072;&#1088;&#1082;&#1072;&#1080;&#1084;.mht!/a/67206" TargetMode="External"/><Relationship Id="rId86" Type="http://schemas.openxmlformats.org/officeDocument/2006/relationships/image" Target="media/image23.jpeg"/><Relationship Id="rId130" Type="http://schemas.openxmlformats.org/officeDocument/2006/relationships/image" Target="media/image67.png"/><Relationship Id="rId151" Type="http://schemas.openxmlformats.org/officeDocument/2006/relationships/image" Target="media/image88.png"/><Relationship Id="rId172" Type="http://schemas.openxmlformats.org/officeDocument/2006/relationships/image" Target="media/image109.png"/><Relationship Id="rId193" Type="http://schemas.openxmlformats.org/officeDocument/2006/relationships/image" Target="media/image130.png"/><Relationship Id="rId207" Type="http://schemas.openxmlformats.org/officeDocument/2006/relationships/image" Target="media/image144.png"/><Relationship Id="rId228" Type="http://schemas.openxmlformats.org/officeDocument/2006/relationships/image" Target="media/image165.png"/><Relationship Id="rId249" Type="http://schemas.openxmlformats.org/officeDocument/2006/relationships/image" Target="media/image186.png"/><Relationship Id="rId13" Type="http://schemas.openxmlformats.org/officeDocument/2006/relationships/hyperlink" Target="mhtml:file://I:\&#1072;&#1088;&#1082;&#1072;&#1080;&#1084;.mht!/blog" TargetMode="External"/><Relationship Id="rId109" Type="http://schemas.openxmlformats.org/officeDocument/2006/relationships/image" Target="media/image46.png"/><Relationship Id="rId260" Type="http://schemas.openxmlformats.org/officeDocument/2006/relationships/image" Target="media/image197.png"/><Relationship Id="rId281" Type="http://schemas.openxmlformats.org/officeDocument/2006/relationships/hyperlink" Target="file:///I:\&#1072;&#1088;&#1082;&#1072;&#1080;&#1084;.mht" TargetMode="External"/><Relationship Id="rId316" Type="http://schemas.openxmlformats.org/officeDocument/2006/relationships/hyperlink" Target="file:///I:\&#1072;&#1088;&#1082;&#1072;&#1080;&#1084;.mht" TargetMode="External"/><Relationship Id="rId337" Type="http://schemas.openxmlformats.org/officeDocument/2006/relationships/hyperlink" Target="file:///I:\&#1072;&#1088;&#1082;&#1072;&#1080;&#1084;.mht" TargetMode="External"/><Relationship Id="rId34" Type="http://schemas.openxmlformats.org/officeDocument/2006/relationships/hyperlink" Target="mhtml:file://I:\&#1072;&#1088;&#1082;&#1072;&#1080;&#1084;.mht!/E" TargetMode="External"/><Relationship Id="rId55" Type="http://schemas.openxmlformats.org/officeDocument/2006/relationships/hyperlink" Target="mhtml:file://I:\&#1072;&#1088;&#1082;&#1072;&#1080;&#1084;.mht!/Ee" TargetMode="External"/><Relationship Id="rId76" Type="http://schemas.openxmlformats.org/officeDocument/2006/relationships/image" Target="media/image13.png"/><Relationship Id="rId97" Type="http://schemas.openxmlformats.org/officeDocument/2006/relationships/image" Target="media/image34.png"/><Relationship Id="rId120" Type="http://schemas.openxmlformats.org/officeDocument/2006/relationships/image" Target="media/image57.png"/><Relationship Id="rId141" Type="http://schemas.openxmlformats.org/officeDocument/2006/relationships/image" Target="media/image78.png"/><Relationship Id="rId7" Type="http://schemas.openxmlformats.org/officeDocument/2006/relationships/endnotes" Target="endnotes.xml"/><Relationship Id="rId162" Type="http://schemas.openxmlformats.org/officeDocument/2006/relationships/image" Target="media/image99.jpeg"/><Relationship Id="rId183" Type="http://schemas.openxmlformats.org/officeDocument/2006/relationships/image" Target="media/image120.png"/><Relationship Id="rId218" Type="http://schemas.openxmlformats.org/officeDocument/2006/relationships/image" Target="media/image155.png"/><Relationship Id="rId239" Type="http://schemas.openxmlformats.org/officeDocument/2006/relationships/image" Target="media/image176.png"/><Relationship Id="rId250" Type="http://schemas.openxmlformats.org/officeDocument/2006/relationships/image" Target="media/image187.png"/><Relationship Id="rId271" Type="http://schemas.openxmlformats.org/officeDocument/2006/relationships/image" Target="media/image208.png"/><Relationship Id="rId292" Type="http://schemas.openxmlformats.org/officeDocument/2006/relationships/hyperlink" Target="file:///I:\&#1072;&#1088;&#1082;&#1072;&#1080;&#1084;.mht" TargetMode="External"/><Relationship Id="rId306" Type="http://schemas.openxmlformats.org/officeDocument/2006/relationships/hyperlink" Target="file:///I:\&#1072;&#1088;&#1082;&#1072;&#1080;&#1084;.mht" TargetMode="External"/><Relationship Id="rId24" Type="http://schemas.openxmlformats.org/officeDocument/2006/relationships/hyperlink" Target="mhtml:file://I:\&#1072;&#1088;&#1082;&#1072;&#1080;&#1084;.mht!/m" TargetMode="External"/><Relationship Id="rId45" Type="http://schemas.openxmlformats.org/officeDocument/2006/relationships/hyperlink" Target="mhtml:file://I:\&#1072;&#1088;&#1082;&#1072;&#1080;&#1084;.mht!/R" TargetMode="External"/><Relationship Id="rId66" Type="http://schemas.openxmlformats.org/officeDocument/2006/relationships/image" Target="media/image3.png"/><Relationship Id="rId87" Type="http://schemas.openxmlformats.org/officeDocument/2006/relationships/image" Target="media/image24.png"/><Relationship Id="rId110" Type="http://schemas.openxmlformats.org/officeDocument/2006/relationships/image" Target="media/image47.png"/><Relationship Id="rId131" Type="http://schemas.openxmlformats.org/officeDocument/2006/relationships/image" Target="media/image68.png"/><Relationship Id="rId327" Type="http://schemas.openxmlformats.org/officeDocument/2006/relationships/hyperlink" Target="file:///I:\&#1072;&#1088;&#1082;&#1072;&#1080;&#1084;.mht" TargetMode="External"/><Relationship Id="rId348" Type="http://schemas.openxmlformats.org/officeDocument/2006/relationships/hyperlink" Target="file:///I:\&#1072;&#1088;&#1082;&#1072;&#1080;&#1084;.mht" TargetMode="External"/><Relationship Id="rId152" Type="http://schemas.openxmlformats.org/officeDocument/2006/relationships/image" Target="media/image89.png"/><Relationship Id="rId173" Type="http://schemas.openxmlformats.org/officeDocument/2006/relationships/image" Target="media/image110.png"/><Relationship Id="rId194" Type="http://schemas.openxmlformats.org/officeDocument/2006/relationships/image" Target="media/image131.png"/><Relationship Id="rId208" Type="http://schemas.openxmlformats.org/officeDocument/2006/relationships/image" Target="media/image145.png"/><Relationship Id="rId229" Type="http://schemas.openxmlformats.org/officeDocument/2006/relationships/image" Target="media/image166.png"/><Relationship Id="rId240" Type="http://schemas.openxmlformats.org/officeDocument/2006/relationships/image" Target="media/image177.png"/><Relationship Id="rId261" Type="http://schemas.openxmlformats.org/officeDocument/2006/relationships/image" Target="media/image198.png"/><Relationship Id="rId14" Type="http://schemas.openxmlformats.org/officeDocument/2006/relationships/hyperlink" Target="mhtml:file://I:\&#1072;&#1088;&#1082;&#1072;&#1080;&#1084;.mht!/forum" TargetMode="External"/><Relationship Id="rId35" Type="http://schemas.openxmlformats.org/officeDocument/2006/relationships/hyperlink" Target="mhtml:file://I:\&#1072;&#1088;&#1082;&#1072;&#1080;&#1084;.mht!/Zh" TargetMode="External"/><Relationship Id="rId56" Type="http://schemas.openxmlformats.org/officeDocument/2006/relationships/hyperlink" Target="mhtml:file://I:\&#1072;&#1088;&#1082;&#1072;&#1080;&#1084;.mht!/Yu" TargetMode="External"/><Relationship Id="rId77" Type="http://schemas.openxmlformats.org/officeDocument/2006/relationships/image" Target="media/image14.png"/><Relationship Id="rId100" Type="http://schemas.openxmlformats.org/officeDocument/2006/relationships/image" Target="media/image37.png"/><Relationship Id="rId282" Type="http://schemas.openxmlformats.org/officeDocument/2006/relationships/hyperlink" Target="file:///I:\&#1072;&#1088;&#1082;&#1072;&#1080;&#1084;.mht" TargetMode="External"/><Relationship Id="rId317" Type="http://schemas.openxmlformats.org/officeDocument/2006/relationships/hyperlink" Target="file:///I:\&#1072;&#1088;&#1082;&#1072;&#1080;&#1084;.mht" TargetMode="External"/><Relationship Id="rId338" Type="http://schemas.openxmlformats.org/officeDocument/2006/relationships/hyperlink" Target="file:///I:\&#1072;&#1088;&#1082;&#1072;&#1080;&#1084;.mht" TargetMode="External"/><Relationship Id="rId8" Type="http://schemas.openxmlformats.org/officeDocument/2006/relationships/hyperlink" Target="mhtml:file://I:\&#1072;&#1088;&#1082;&#1072;&#1080;&#1084;.mht!/" TargetMode="External"/><Relationship Id="rId98" Type="http://schemas.openxmlformats.org/officeDocument/2006/relationships/image" Target="media/image35.png"/><Relationship Id="rId121" Type="http://schemas.openxmlformats.org/officeDocument/2006/relationships/image" Target="media/image58.jpeg"/><Relationship Id="rId142" Type="http://schemas.openxmlformats.org/officeDocument/2006/relationships/image" Target="media/image79.png"/><Relationship Id="rId163" Type="http://schemas.openxmlformats.org/officeDocument/2006/relationships/image" Target="media/image100.jpeg"/><Relationship Id="rId184" Type="http://schemas.openxmlformats.org/officeDocument/2006/relationships/image" Target="media/image121.png"/><Relationship Id="rId219" Type="http://schemas.openxmlformats.org/officeDocument/2006/relationships/image" Target="media/image156.png"/><Relationship Id="rId230" Type="http://schemas.openxmlformats.org/officeDocument/2006/relationships/image" Target="media/image167.png"/><Relationship Id="rId251" Type="http://schemas.openxmlformats.org/officeDocument/2006/relationships/image" Target="media/image188.png"/><Relationship Id="rId25" Type="http://schemas.openxmlformats.org/officeDocument/2006/relationships/hyperlink" Target="mhtml:file://I:\&#1072;&#1088;&#1082;&#1072;&#1080;&#1084;.mht!/stat/w" TargetMode="External"/><Relationship Id="rId46" Type="http://schemas.openxmlformats.org/officeDocument/2006/relationships/hyperlink" Target="mhtml:file://I:\&#1072;&#1088;&#1082;&#1072;&#1080;&#1084;.mht!/Ss" TargetMode="External"/><Relationship Id="rId67" Type="http://schemas.openxmlformats.org/officeDocument/2006/relationships/image" Target="media/image4.png"/><Relationship Id="rId272" Type="http://schemas.openxmlformats.org/officeDocument/2006/relationships/image" Target="media/image209.png"/><Relationship Id="rId293" Type="http://schemas.openxmlformats.org/officeDocument/2006/relationships/hyperlink" Target="file:///I:\&#1072;&#1088;&#1082;&#1072;&#1080;&#1084;.mht" TargetMode="External"/><Relationship Id="rId307" Type="http://schemas.openxmlformats.org/officeDocument/2006/relationships/hyperlink" Target="file:///I:\&#1072;&#1088;&#1082;&#1072;&#1080;&#1084;.mht" TargetMode="External"/><Relationship Id="rId328" Type="http://schemas.openxmlformats.org/officeDocument/2006/relationships/hyperlink" Target="file:///I:\&#1072;&#1088;&#1082;&#1072;&#1080;&#1084;.mht" TargetMode="External"/><Relationship Id="rId349" Type="http://schemas.openxmlformats.org/officeDocument/2006/relationships/footer" Target="footer1.xml"/><Relationship Id="rId20" Type="http://schemas.openxmlformats.org/officeDocument/2006/relationships/hyperlink" Target="mhtml:file://I:\&#1072;&#1088;&#1082;&#1072;&#1080;&#1084;.mht!/b" TargetMode="External"/><Relationship Id="rId41" Type="http://schemas.openxmlformats.org/officeDocument/2006/relationships/hyperlink" Target="mhtml:file://I:\&#1072;&#1088;&#1082;&#1072;&#1080;&#1084;.mht!/Mm" TargetMode="External"/><Relationship Id="rId62" Type="http://schemas.openxmlformats.org/officeDocument/2006/relationships/image" Target="media/image2.wmf"/><Relationship Id="rId83" Type="http://schemas.openxmlformats.org/officeDocument/2006/relationships/image" Target="media/image20.jpeg"/><Relationship Id="rId88" Type="http://schemas.openxmlformats.org/officeDocument/2006/relationships/image" Target="media/image25.png"/><Relationship Id="rId111" Type="http://schemas.openxmlformats.org/officeDocument/2006/relationships/image" Target="media/image48.png"/><Relationship Id="rId132" Type="http://schemas.openxmlformats.org/officeDocument/2006/relationships/image" Target="media/image69.png"/><Relationship Id="rId153" Type="http://schemas.openxmlformats.org/officeDocument/2006/relationships/image" Target="media/image90.png"/><Relationship Id="rId174" Type="http://schemas.openxmlformats.org/officeDocument/2006/relationships/image" Target="media/image111.png"/><Relationship Id="rId179" Type="http://schemas.openxmlformats.org/officeDocument/2006/relationships/image" Target="media/image116.png"/><Relationship Id="rId195" Type="http://schemas.openxmlformats.org/officeDocument/2006/relationships/image" Target="media/image132.png"/><Relationship Id="rId209" Type="http://schemas.openxmlformats.org/officeDocument/2006/relationships/image" Target="media/image146.png"/><Relationship Id="rId190" Type="http://schemas.openxmlformats.org/officeDocument/2006/relationships/image" Target="media/image127.png"/><Relationship Id="rId204" Type="http://schemas.openxmlformats.org/officeDocument/2006/relationships/image" Target="media/image141.png"/><Relationship Id="rId220" Type="http://schemas.openxmlformats.org/officeDocument/2006/relationships/image" Target="media/image157.png"/><Relationship Id="rId225" Type="http://schemas.openxmlformats.org/officeDocument/2006/relationships/image" Target="media/image162.png"/><Relationship Id="rId241" Type="http://schemas.openxmlformats.org/officeDocument/2006/relationships/image" Target="media/image178.png"/><Relationship Id="rId246" Type="http://schemas.openxmlformats.org/officeDocument/2006/relationships/image" Target="media/image183.png"/><Relationship Id="rId267" Type="http://schemas.openxmlformats.org/officeDocument/2006/relationships/image" Target="media/image204.png"/><Relationship Id="rId288" Type="http://schemas.openxmlformats.org/officeDocument/2006/relationships/hyperlink" Target="file:///I:\&#1072;&#1088;&#1082;&#1072;&#1080;&#1084;.mht" TargetMode="External"/><Relationship Id="rId15" Type="http://schemas.openxmlformats.org/officeDocument/2006/relationships/hyperlink" Target="mhtml:file://I:\&#1072;&#1088;&#1082;&#1072;&#1080;&#1084;.mht!/stat" TargetMode="External"/><Relationship Id="rId36" Type="http://schemas.openxmlformats.org/officeDocument/2006/relationships/hyperlink" Target="mhtml:file://I:\&#1072;&#1088;&#1082;&#1072;&#1080;&#1084;.mht!/Z" TargetMode="External"/><Relationship Id="rId57" Type="http://schemas.openxmlformats.org/officeDocument/2006/relationships/hyperlink" Target="mhtml:file://I:\&#1072;&#1088;&#1082;&#1072;&#1080;&#1084;.mht!/Ya" TargetMode="External"/><Relationship Id="rId106" Type="http://schemas.openxmlformats.org/officeDocument/2006/relationships/image" Target="media/image43.png"/><Relationship Id="rId127" Type="http://schemas.openxmlformats.org/officeDocument/2006/relationships/image" Target="media/image64.png"/><Relationship Id="rId262" Type="http://schemas.openxmlformats.org/officeDocument/2006/relationships/image" Target="media/image199.png"/><Relationship Id="rId283" Type="http://schemas.openxmlformats.org/officeDocument/2006/relationships/hyperlink" Target="file:///I:\&#1072;&#1088;&#1082;&#1072;&#1080;&#1084;.mht" TargetMode="External"/><Relationship Id="rId313" Type="http://schemas.openxmlformats.org/officeDocument/2006/relationships/hyperlink" Target="file:///I:\&#1072;&#1088;&#1082;&#1072;&#1080;&#1084;.mht" TargetMode="External"/><Relationship Id="rId318" Type="http://schemas.openxmlformats.org/officeDocument/2006/relationships/hyperlink" Target="file:///I:\&#1072;&#1088;&#1082;&#1072;&#1080;&#1084;.mht" TargetMode="External"/><Relationship Id="rId339" Type="http://schemas.openxmlformats.org/officeDocument/2006/relationships/hyperlink" Target="file:///I:\&#1072;&#1088;&#1082;&#1072;&#1080;&#1084;.mht" TargetMode="External"/><Relationship Id="rId10" Type="http://schemas.openxmlformats.org/officeDocument/2006/relationships/hyperlink" Target="mhtml:file://I:\&#1072;&#1088;&#1082;&#1072;&#1080;&#1084;.mht!/" TargetMode="External"/><Relationship Id="rId31" Type="http://schemas.openxmlformats.org/officeDocument/2006/relationships/hyperlink" Target="mhtml:file://I:\&#1072;&#1088;&#1082;&#1072;&#1080;&#1084;.mht!/V" TargetMode="External"/><Relationship Id="rId52" Type="http://schemas.openxmlformats.org/officeDocument/2006/relationships/hyperlink" Target="mhtml:file://I:\&#1072;&#1088;&#1082;&#1072;&#1080;&#1084;.mht!/Ch" TargetMode="External"/><Relationship Id="rId73" Type="http://schemas.openxmlformats.org/officeDocument/2006/relationships/image" Target="media/image10.png"/><Relationship Id="rId78" Type="http://schemas.openxmlformats.org/officeDocument/2006/relationships/image" Target="media/image15.png"/><Relationship Id="rId94" Type="http://schemas.openxmlformats.org/officeDocument/2006/relationships/image" Target="media/image31.png"/><Relationship Id="rId99" Type="http://schemas.openxmlformats.org/officeDocument/2006/relationships/image" Target="media/image36.png"/><Relationship Id="rId101" Type="http://schemas.openxmlformats.org/officeDocument/2006/relationships/image" Target="media/image38.png"/><Relationship Id="rId122" Type="http://schemas.openxmlformats.org/officeDocument/2006/relationships/image" Target="media/image59.png"/><Relationship Id="rId143" Type="http://schemas.openxmlformats.org/officeDocument/2006/relationships/image" Target="media/image80.png"/><Relationship Id="rId148" Type="http://schemas.openxmlformats.org/officeDocument/2006/relationships/image" Target="media/image85.png"/><Relationship Id="rId164" Type="http://schemas.openxmlformats.org/officeDocument/2006/relationships/image" Target="media/image101.png"/><Relationship Id="rId169" Type="http://schemas.openxmlformats.org/officeDocument/2006/relationships/image" Target="media/image106.png"/><Relationship Id="rId185" Type="http://schemas.openxmlformats.org/officeDocument/2006/relationships/image" Target="media/image122.png"/><Relationship Id="rId334" Type="http://schemas.openxmlformats.org/officeDocument/2006/relationships/hyperlink" Target="file:///I:\&#1072;&#1088;&#1082;&#1072;&#1080;&#1084;.mht" TargetMode="External"/><Relationship Id="rId35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17.png"/><Relationship Id="rId210" Type="http://schemas.openxmlformats.org/officeDocument/2006/relationships/image" Target="media/image147.png"/><Relationship Id="rId215" Type="http://schemas.openxmlformats.org/officeDocument/2006/relationships/image" Target="media/image152.png"/><Relationship Id="rId236" Type="http://schemas.openxmlformats.org/officeDocument/2006/relationships/image" Target="media/image173.png"/><Relationship Id="rId257" Type="http://schemas.openxmlformats.org/officeDocument/2006/relationships/image" Target="media/image194.png"/><Relationship Id="rId278" Type="http://schemas.openxmlformats.org/officeDocument/2006/relationships/image" Target="media/image215.png"/><Relationship Id="rId26" Type="http://schemas.openxmlformats.org/officeDocument/2006/relationships/hyperlink" Target="mhtml:file://I:\&#1072;&#1088;&#1082;&#1072;&#1080;&#1084;.mht!/tagadelic/chunk/3" TargetMode="External"/><Relationship Id="rId231" Type="http://schemas.openxmlformats.org/officeDocument/2006/relationships/image" Target="media/image168.png"/><Relationship Id="rId252" Type="http://schemas.openxmlformats.org/officeDocument/2006/relationships/image" Target="media/image189.png"/><Relationship Id="rId273" Type="http://schemas.openxmlformats.org/officeDocument/2006/relationships/image" Target="media/image210.png"/><Relationship Id="rId294" Type="http://schemas.openxmlformats.org/officeDocument/2006/relationships/hyperlink" Target="file:///I:\&#1072;&#1088;&#1082;&#1072;&#1080;&#1084;.mht" TargetMode="External"/><Relationship Id="rId308" Type="http://schemas.openxmlformats.org/officeDocument/2006/relationships/hyperlink" Target="file:///I:\&#1072;&#1088;&#1082;&#1072;&#1080;&#1084;.mht" TargetMode="External"/><Relationship Id="rId329" Type="http://schemas.openxmlformats.org/officeDocument/2006/relationships/hyperlink" Target="file:///I:\&#1072;&#1088;&#1082;&#1072;&#1080;&#1084;.mht" TargetMode="External"/><Relationship Id="rId47" Type="http://schemas.openxmlformats.org/officeDocument/2006/relationships/hyperlink" Target="mhtml:file://I:\&#1072;&#1088;&#1082;&#1072;&#1080;&#1084;.mht!/T" TargetMode="External"/><Relationship Id="rId68" Type="http://schemas.openxmlformats.org/officeDocument/2006/relationships/image" Target="media/image5.png"/><Relationship Id="rId89" Type="http://schemas.openxmlformats.org/officeDocument/2006/relationships/image" Target="media/image26.png"/><Relationship Id="rId112" Type="http://schemas.openxmlformats.org/officeDocument/2006/relationships/image" Target="media/image49.png"/><Relationship Id="rId133" Type="http://schemas.openxmlformats.org/officeDocument/2006/relationships/image" Target="media/image70.png"/><Relationship Id="rId154" Type="http://schemas.openxmlformats.org/officeDocument/2006/relationships/image" Target="media/image91.png"/><Relationship Id="rId175" Type="http://schemas.openxmlformats.org/officeDocument/2006/relationships/image" Target="media/image112.png"/><Relationship Id="rId340" Type="http://schemas.openxmlformats.org/officeDocument/2006/relationships/hyperlink" Target="file:///I:\&#1072;&#1088;&#1082;&#1072;&#1080;&#1084;.mht" TargetMode="External"/><Relationship Id="rId196" Type="http://schemas.openxmlformats.org/officeDocument/2006/relationships/image" Target="media/image133.png"/><Relationship Id="rId200" Type="http://schemas.openxmlformats.org/officeDocument/2006/relationships/image" Target="media/image137.png"/><Relationship Id="rId16" Type="http://schemas.openxmlformats.org/officeDocument/2006/relationships/hyperlink" Target="mhtml:file://I:\&#1072;&#1088;&#1082;&#1072;&#1080;&#1084;.mht!/soft" TargetMode="External"/><Relationship Id="rId221" Type="http://schemas.openxmlformats.org/officeDocument/2006/relationships/image" Target="media/image158.png"/><Relationship Id="rId242" Type="http://schemas.openxmlformats.org/officeDocument/2006/relationships/image" Target="media/image179.png"/><Relationship Id="rId263" Type="http://schemas.openxmlformats.org/officeDocument/2006/relationships/image" Target="media/image200.png"/><Relationship Id="rId284" Type="http://schemas.openxmlformats.org/officeDocument/2006/relationships/hyperlink" Target="file:///I:\&#1072;&#1088;&#1082;&#1072;&#1080;&#1084;.mht" TargetMode="External"/><Relationship Id="rId319" Type="http://schemas.openxmlformats.org/officeDocument/2006/relationships/hyperlink" Target="file:///I:\&#1072;&#1088;&#1082;&#1072;&#1080;&#1084;.mht" TargetMode="External"/><Relationship Id="rId37" Type="http://schemas.openxmlformats.org/officeDocument/2006/relationships/hyperlink" Target="mhtml:file://I:\&#1072;&#1088;&#1082;&#1072;&#1080;&#1084;.mht!/I" TargetMode="External"/><Relationship Id="rId58" Type="http://schemas.openxmlformats.org/officeDocument/2006/relationships/hyperlink" Target="mhtml:file://I:\&#1072;&#1088;&#1082;&#1072;&#1080;&#1084;.mht!/Other" TargetMode="External"/><Relationship Id="rId79" Type="http://schemas.openxmlformats.org/officeDocument/2006/relationships/image" Target="media/image16.png"/><Relationship Id="rId102" Type="http://schemas.openxmlformats.org/officeDocument/2006/relationships/image" Target="media/image39.png"/><Relationship Id="rId123" Type="http://schemas.openxmlformats.org/officeDocument/2006/relationships/image" Target="media/image60.png"/><Relationship Id="rId144" Type="http://schemas.openxmlformats.org/officeDocument/2006/relationships/image" Target="media/image81.png"/><Relationship Id="rId330" Type="http://schemas.openxmlformats.org/officeDocument/2006/relationships/hyperlink" Target="file:///I:\&#1072;&#1088;&#1082;&#1072;&#1080;&#1084;.mht" TargetMode="External"/><Relationship Id="rId90" Type="http://schemas.openxmlformats.org/officeDocument/2006/relationships/image" Target="media/image27.png"/><Relationship Id="rId165" Type="http://schemas.openxmlformats.org/officeDocument/2006/relationships/image" Target="media/image102.png"/><Relationship Id="rId186" Type="http://schemas.openxmlformats.org/officeDocument/2006/relationships/image" Target="media/image123.png"/><Relationship Id="rId351" Type="http://schemas.openxmlformats.org/officeDocument/2006/relationships/theme" Target="theme/theme1.xml"/><Relationship Id="rId211" Type="http://schemas.openxmlformats.org/officeDocument/2006/relationships/image" Target="media/image148.png"/><Relationship Id="rId232" Type="http://schemas.openxmlformats.org/officeDocument/2006/relationships/image" Target="media/image169.png"/><Relationship Id="rId253" Type="http://schemas.openxmlformats.org/officeDocument/2006/relationships/image" Target="media/image190.png"/><Relationship Id="rId274" Type="http://schemas.openxmlformats.org/officeDocument/2006/relationships/image" Target="media/image211.png"/><Relationship Id="rId295" Type="http://schemas.openxmlformats.org/officeDocument/2006/relationships/hyperlink" Target="file:///I:\&#1072;&#1088;&#1082;&#1072;&#1080;&#1084;.mht" TargetMode="External"/><Relationship Id="rId309" Type="http://schemas.openxmlformats.org/officeDocument/2006/relationships/hyperlink" Target="file:///I:\&#1072;&#1088;&#1082;&#1072;&#1080;&#1084;.mht" TargetMode="External"/><Relationship Id="rId27" Type="http://schemas.openxmlformats.org/officeDocument/2006/relationships/hyperlink" Target="mhtml:file://I:\&#1072;&#1088;&#1082;&#1072;&#1080;&#1084;.mht!/upload" TargetMode="External"/><Relationship Id="rId48" Type="http://schemas.openxmlformats.org/officeDocument/2006/relationships/hyperlink" Target="mhtml:file://I:\&#1072;&#1088;&#1082;&#1072;&#1080;&#1084;.mht!/U" TargetMode="External"/><Relationship Id="rId69" Type="http://schemas.openxmlformats.org/officeDocument/2006/relationships/image" Target="media/image6.png"/><Relationship Id="rId113" Type="http://schemas.openxmlformats.org/officeDocument/2006/relationships/image" Target="media/image50.png"/><Relationship Id="rId134" Type="http://schemas.openxmlformats.org/officeDocument/2006/relationships/image" Target="media/image71.png"/><Relationship Id="rId320" Type="http://schemas.openxmlformats.org/officeDocument/2006/relationships/hyperlink" Target="file:///I:\&#1072;&#1088;&#1082;&#1072;&#1080;&#1084;.mht" TargetMode="External"/><Relationship Id="rId80" Type="http://schemas.openxmlformats.org/officeDocument/2006/relationships/image" Target="media/image17.jpeg"/><Relationship Id="rId155" Type="http://schemas.openxmlformats.org/officeDocument/2006/relationships/image" Target="media/image92.png"/><Relationship Id="rId176" Type="http://schemas.openxmlformats.org/officeDocument/2006/relationships/image" Target="media/image113.png"/><Relationship Id="rId197" Type="http://schemas.openxmlformats.org/officeDocument/2006/relationships/image" Target="media/image134.png"/><Relationship Id="rId341" Type="http://schemas.openxmlformats.org/officeDocument/2006/relationships/hyperlink" Target="file:///I:\&#1072;&#1088;&#1082;&#1072;&#1080;&#1084;.mht" TargetMode="External"/><Relationship Id="rId201" Type="http://schemas.openxmlformats.org/officeDocument/2006/relationships/image" Target="media/image138.png"/><Relationship Id="rId222" Type="http://schemas.openxmlformats.org/officeDocument/2006/relationships/image" Target="media/image159.png"/><Relationship Id="rId243" Type="http://schemas.openxmlformats.org/officeDocument/2006/relationships/image" Target="media/image180.png"/><Relationship Id="rId264" Type="http://schemas.openxmlformats.org/officeDocument/2006/relationships/image" Target="media/image201.png"/><Relationship Id="rId285" Type="http://schemas.openxmlformats.org/officeDocument/2006/relationships/hyperlink" Target="file:///I:\&#1072;&#1088;&#1082;&#1072;&#1080;&#1084;.mht" TargetMode="External"/><Relationship Id="rId17" Type="http://schemas.openxmlformats.org/officeDocument/2006/relationships/hyperlink" Target="mhtml:file://I:\&#1072;&#1088;&#1082;&#1072;&#1080;&#1084;.mht!/map" TargetMode="External"/><Relationship Id="rId38" Type="http://schemas.openxmlformats.org/officeDocument/2006/relationships/hyperlink" Target="mhtml:file://I:\&#1072;&#1088;&#1082;&#1072;&#1080;&#1084;.mht!/Y" TargetMode="External"/><Relationship Id="rId59" Type="http://schemas.openxmlformats.org/officeDocument/2006/relationships/hyperlink" Target="mhtml:file://I:\&#1072;&#1088;&#1082;&#1072;&#1080;&#1084;.mht!/b/206120" TargetMode="External"/><Relationship Id="rId103" Type="http://schemas.openxmlformats.org/officeDocument/2006/relationships/image" Target="media/image40.png"/><Relationship Id="rId124" Type="http://schemas.openxmlformats.org/officeDocument/2006/relationships/image" Target="media/image61.png"/><Relationship Id="rId310" Type="http://schemas.openxmlformats.org/officeDocument/2006/relationships/hyperlink" Target="file:///I:\&#1072;&#1088;&#1082;&#1072;&#1080;&#1084;.mht" TargetMode="External"/><Relationship Id="rId70" Type="http://schemas.openxmlformats.org/officeDocument/2006/relationships/image" Target="media/image7.png"/><Relationship Id="rId91" Type="http://schemas.openxmlformats.org/officeDocument/2006/relationships/image" Target="media/image28.png"/><Relationship Id="rId145" Type="http://schemas.openxmlformats.org/officeDocument/2006/relationships/image" Target="media/image82.png"/><Relationship Id="rId166" Type="http://schemas.openxmlformats.org/officeDocument/2006/relationships/image" Target="media/image103.png"/><Relationship Id="rId187" Type="http://schemas.openxmlformats.org/officeDocument/2006/relationships/image" Target="media/image124.png"/><Relationship Id="rId331" Type="http://schemas.openxmlformats.org/officeDocument/2006/relationships/hyperlink" Target="file:///I:\&#1072;&#1088;&#1082;&#1072;&#1080;&#1084;.mht" TargetMode="External"/><Relationship Id="rId1" Type="http://schemas.openxmlformats.org/officeDocument/2006/relationships/numbering" Target="numbering.xml"/><Relationship Id="rId212" Type="http://schemas.openxmlformats.org/officeDocument/2006/relationships/image" Target="media/image149.png"/><Relationship Id="rId233" Type="http://schemas.openxmlformats.org/officeDocument/2006/relationships/image" Target="media/image170.png"/><Relationship Id="rId254" Type="http://schemas.openxmlformats.org/officeDocument/2006/relationships/image" Target="media/image191.png"/><Relationship Id="rId28" Type="http://schemas.openxmlformats.org/officeDocument/2006/relationships/hyperlink" Target="mhtml:file://I:\&#1072;&#1088;&#1082;&#1072;&#1080;&#1084;.mht!/a/all" TargetMode="External"/><Relationship Id="rId49" Type="http://schemas.openxmlformats.org/officeDocument/2006/relationships/hyperlink" Target="mhtml:file://I:\&#1072;&#1088;&#1082;&#1072;&#1080;&#1084;.mht!/F" TargetMode="External"/><Relationship Id="rId114" Type="http://schemas.openxmlformats.org/officeDocument/2006/relationships/image" Target="media/image51.png"/><Relationship Id="rId275" Type="http://schemas.openxmlformats.org/officeDocument/2006/relationships/image" Target="media/image212.png"/><Relationship Id="rId296" Type="http://schemas.openxmlformats.org/officeDocument/2006/relationships/hyperlink" Target="file:///I:\&#1072;&#1088;&#1082;&#1072;&#1080;&#1084;.mht" TargetMode="External"/><Relationship Id="rId300" Type="http://schemas.openxmlformats.org/officeDocument/2006/relationships/hyperlink" Target="file:///I:\&#1072;&#1088;&#1082;&#1072;&#1080;&#1084;.mht" TargetMode="External"/><Relationship Id="rId60" Type="http://schemas.openxmlformats.org/officeDocument/2006/relationships/hyperlink" Target="mhtml:file://I:\&#1072;&#1088;&#1082;&#1072;&#1080;&#1084;.mht!/b/206120/fast" TargetMode="External"/><Relationship Id="rId81" Type="http://schemas.openxmlformats.org/officeDocument/2006/relationships/image" Target="media/image18.jpeg"/><Relationship Id="rId135" Type="http://schemas.openxmlformats.org/officeDocument/2006/relationships/image" Target="media/image72.png"/><Relationship Id="rId156" Type="http://schemas.openxmlformats.org/officeDocument/2006/relationships/image" Target="media/image93.png"/><Relationship Id="rId177" Type="http://schemas.openxmlformats.org/officeDocument/2006/relationships/image" Target="media/image114.png"/><Relationship Id="rId198" Type="http://schemas.openxmlformats.org/officeDocument/2006/relationships/image" Target="media/image135.png"/><Relationship Id="rId321" Type="http://schemas.openxmlformats.org/officeDocument/2006/relationships/hyperlink" Target="file:///I:\&#1072;&#1088;&#1082;&#1072;&#1080;&#1084;.mht" TargetMode="External"/><Relationship Id="rId342" Type="http://schemas.openxmlformats.org/officeDocument/2006/relationships/hyperlink" Target="file:///I:\&#1072;&#1088;&#1082;&#1072;&#1080;&#1084;.mht" TargetMode="External"/><Relationship Id="rId202" Type="http://schemas.openxmlformats.org/officeDocument/2006/relationships/image" Target="media/image139.png"/><Relationship Id="rId223" Type="http://schemas.openxmlformats.org/officeDocument/2006/relationships/image" Target="media/image160.png"/><Relationship Id="rId244" Type="http://schemas.openxmlformats.org/officeDocument/2006/relationships/image" Target="media/image181.png"/><Relationship Id="rId18" Type="http://schemas.openxmlformats.org/officeDocument/2006/relationships/hyperlink" Target="mhtml:file://I:\&#1072;&#1088;&#1082;&#1072;&#1080;&#1084;.mht!/donate" TargetMode="External"/><Relationship Id="rId39" Type="http://schemas.openxmlformats.org/officeDocument/2006/relationships/hyperlink" Target="mhtml:file://I:\&#1072;&#1088;&#1082;&#1072;&#1080;&#1084;.mht!/K" TargetMode="External"/><Relationship Id="rId265" Type="http://schemas.openxmlformats.org/officeDocument/2006/relationships/image" Target="media/image202.png"/><Relationship Id="rId286" Type="http://schemas.openxmlformats.org/officeDocument/2006/relationships/hyperlink" Target="file:///I:\&#1072;&#1088;&#1082;&#1072;&#1080;&#1084;.mht" TargetMode="External"/><Relationship Id="rId50" Type="http://schemas.openxmlformats.org/officeDocument/2006/relationships/hyperlink" Target="mhtml:file://I:\&#1072;&#1088;&#1082;&#1072;&#1080;&#1084;.mht!/H" TargetMode="External"/><Relationship Id="rId104" Type="http://schemas.openxmlformats.org/officeDocument/2006/relationships/image" Target="media/image41.png"/><Relationship Id="rId125" Type="http://schemas.openxmlformats.org/officeDocument/2006/relationships/image" Target="media/image62.png"/><Relationship Id="rId146" Type="http://schemas.openxmlformats.org/officeDocument/2006/relationships/image" Target="media/image83.jpeg"/><Relationship Id="rId167" Type="http://schemas.openxmlformats.org/officeDocument/2006/relationships/image" Target="media/image104.png"/><Relationship Id="rId188" Type="http://schemas.openxmlformats.org/officeDocument/2006/relationships/image" Target="media/image125.png"/><Relationship Id="rId311" Type="http://schemas.openxmlformats.org/officeDocument/2006/relationships/hyperlink" Target="file:///I:\&#1072;&#1088;&#1082;&#1072;&#1080;&#1084;.mht" TargetMode="External"/><Relationship Id="rId332" Type="http://schemas.openxmlformats.org/officeDocument/2006/relationships/hyperlink" Target="file:///I:\&#1072;&#1088;&#1082;&#1072;&#1080;&#1084;.mht" TargetMode="External"/><Relationship Id="rId71" Type="http://schemas.openxmlformats.org/officeDocument/2006/relationships/image" Target="media/image8.png"/><Relationship Id="rId92" Type="http://schemas.openxmlformats.org/officeDocument/2006/relationships/image" Target="media/image29.png"/><Relationship Id="rId213" Type="http://schemas.openxmlformats.org/officeDocument/2006/relationships/image" Target="media/image150.png"/><Relationship Id="rId234" Type="http://schemas.openxmlformats.org/officeDocument/2006/relationships/image" Target="media/image171.png"/><Relationship Id="rId2" Type="http://schemas.openxmlformats.org/officeDocument/2006/relationships/styles" Target="styles.xml"/><Relationship Id="rId29" Type="http://schemas.openxmlformats.org/officeDocument/2006/relationships/hyperlink" Target="mhtml:file://I:\&#1072;&#1088;&#1082;&#1072;&#1080;&#1084;.mht!/Aa" TargetMode="External"/><Relationship Id="rId255" Type="http://schemas.openxmlformats.org/officeDocument/2006/relationships/image" Target="media/image192.png"/><Relationship Id="rId276" Type="http://schemas.openxmlformats.org/officeDocument/2006/relationships/image" Target="media/image213.png"/><Relationship Id="rId297" Type="http://schemas.openxmlformats.org/officeDocument/2006/relationships/hyperlink" Target="file:///I:\&#1072;&#1088;&#1082;&#1072;&#1080;&#1084;.mht" TargetMode="External"/><Relationship Id="rId40" Type="http://schemas.openxmlformats.org/officeDocument/2006/relationships/hyperlink" Target="mhtml:file://I:\&#1072;&#1088;&#1082;&#1072;&#1080;&#1084;.mht!/L" TargetMode="External"/><Relationship Id="rId115" Type="http://schemas.openxmlformats.org/officeDocument/2006/relationships/image" Target="media/image52.png"/><Relationship Id="rId136" Type="http://schemas.openxmlformats.org/officeDocument/2006/relationships/image" Target="media/image73.png"/><Relationship Id="rId157" Type="http://schemas.openxmlformats.org/officeDocument/2006/relationships/image" Target="media/image94.png"/><Relationship Id="rId178" Type="http://schemas.openxmlformats.org/officeDocument/2006/relationships/image" Target="media/image115.png"/><Relationship Id="rId301" Type="http://schemas.openxmlformats.org/officeDocument/2006/relationships/hyperlink" Target="file:///I:\&#1072;&#1088;&#1082;&#1072;&#1080;&#1084;.mht" TargetMode="External"/><Relationship Id="rId322" Type="http://schemas.openxmlformats.org/officeDocument/2006/relationships/hyperlink" Target="file:///I:\&#1072;&#1088;&#1082;&#1072;&#1080;&#1084;.mht" TargetMode="External"/><Relationship Id="rId343" Type="http://schemas.openxmlformats.org/officeDocument/2006/relationships/hyperlink" Target="file:///I:\&#1072;&#1088;&#1082;&#1072;&#1080;&#1084;.mht" TargetMode="External"/><Relationship Id="rId61" Type="http://schemas.openxmlformats.org/officeDocument/2006/relationships/hyperlink" Target="mhtml:file://I:\&#1072;&#1088;&#1082;&#1072;&#1080;&#1084;.mht!/b/206120/download" TargetMode="External"/><Relationship Id="rId82" Type="http://schemas.openxmlformats.org/officeDocument/2006/relationships/image" Target="media/image19.jpeg"/><Relationship Id="rId199" Type="http://schemas.openxmlformats.org/officeDocument/2006/relationships/image" Target="media/image136.png"/><Relationship Id="rId203" Type="http://schemas.openxmlformats.org/officeDocument/2006/relationships/image" Target="media/image140.png"/><Relationship Id="rId19" Type="http://schemas.openxmlformats.org/officeDocument/2006/relationships/hyperlink" Target="mhtml:file://I:\&#1072;&#1088;&#1082;&#1072;&#1080;&#1084;.mht!/" TargetMode="External"/><Relationship Id="rId224" Type="http://schemas.openxmlformats.org/officeDocument/2006/relationships/image" Target="media/image161.png"/><Relationship Id="rId245" Type="http://schemas.openxmlformats.org/officeDocument/2006/relationships/image" Target="media/image182.png"/><Relationship Id="rId266" Type="http://schemas.openxmlformats.org/officeDocument/2006/relationships/image" Target="media/image203.png"/><Relationship Id="rId287" Type="http://schemas.openxmlformats.org/officeDocument/2006/relationships/hyperlink" Target="file:///I:\&#1072;&#1088;&#1082;&#1072;&#1080;&#1084;.mht" TargetMode="External"/><Relationship Id="rId30" Type="http://schemas.openxmlformats.org/officeDocument/2006/relationships/hyperlink" Target="mhtml:file://I:\&#1072;&#1088;&#1082;&#1072;&#1080;&#1084;.mht!/Bb" TargetMode="External"/><Relationship Id="rId105" Type="http://schemas.openxmlformats.org/officeDocument/2006/relationships/image" Target="media/image42.png"/><Relationship Id="rId126" Type="http://schemas.openxmlformats.org/officeDocument/2006/relationships/image" Target="media/image63.png"/><Relationship Id="rId147" Type="http://schemas.openxmlformats.org/officeDocument/2006/relationships/image" Target="media/image84.png"/><Relationship Id="rId168" Type="http://schemas.openxmlformats.org/officeDocument/2006/relationships/image" Target="media/image105.png"/><Relationship Id="rId312" Type="http://schemas.openxmlformats.org/officeDocument/2006/relationships/hyperlink" Target="file:///I:\&#1072;&#1088;&#1082;&#1072;&#1080;&#1084;.mht" TargetMode="External"/><Relationship Id="rId333" Type="http://schemas.openxmlformats.org/officeDocument/2006/relationships/hyperlink" Target="file:///I:\&#1072;&#1088;&#1082;&#1072;&#1080;&#1084;.mht" TargetMode="External"/><Relationship Id="rId51" Type="http://schemas.openxmlformats.org/officeDocument/2006/relationships/hyperlink" Target="mhtml:file://I:\&#1072;&#1088;&#1082;&#1072;&#1080;&#1084;.mht!/Tz" TargetMode="External"/><Relationship Id="rId72" Type="http://schemas.openxmlformats.org/officeDocument/2006/relationships/image" Target="media/image9.png"/><Relationship Id="rId93" Type="http://schemas.openxmlformats.org/officeDocument/2006/relationships/image" Target="media/image30.png"/><Relationship Id="rId189" Type="http://schemas.openxmlformats.org/officeDocument/2006/relationships/image" Target="media/image126.png"/><Relationship Id="rId3" Type="http://schemas.microsoft.com/office/2007/relationships/stylesWithEffects" Target="stylesWithEffects.xml"/><Relationship Id="rId214" Type="http://schemas.openxmlformats.org/officeDocument/2006/relationships/image" Target="media/image151.png"/><Relationship Id="rId235" Type="http://schemas.openxmlformats.org/officeDocument/2006/relationships/image" Target="media/image172.png"/><Relationship Id="rId256" Type="http://schemas.openxmlformats.org/officeDocument/2006/relationships/image" Target="media/image193.png"/><Relationship Id="rId277" Type="http://schemas.openxmlformats.org/officeDocument/2006/relationships/image" Target="media/image214.png"/><Relationship Id="rId298" Type="http://schemas.openxmlformats.org/officeDocument/2006/relationships/hyperlink" Target="file:///I:\&#1072;&#1088;&#1082;&#1072;&#1080;&#1084;.mht" TargetMode="External"/><Relationship Id="rId116" Type="http://schemas.openxmlformats.org/officeDocument/2006/relationships/image" Target="media/image53.png"/><Relationship Id="rId137" Type="http://schemas.openxmlformats.org/officeDocument/2006/relationships/image" Target="media/image74.png"/><Relationship Id="rId158" Type="http://schemas.openxmlformats.org/officeDocument/2006/relationships/image" Target="media/image95.png"/><Relationship Id="rId302" Type="http://schemas.openxmlformats.org/officeDocument/2006/relationships/hyperlink" Target="file:///I:\&#1072;&#1088;&#1082;&#1072;&#1080;&#1084;.mht" TargetMode="External"/><Relationship Id="rId323" Type="http://schemas.openxmlformats.org/officeDocument/2006/relationships/hyperlink" Target="file:///I:\&#1072;&#1088;&#1082;&#1072;&#1080;&#1084;.mht" TargetMode="External"/><Relationship Id="rId344" Type="http://schemas.openxmlformats.org/officeDocument/2006/relationships/hyperlink" Target="file:///I:\&#1072;&#1088;&#1082;&#1072;&#1080;&#1084;.mht"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24-5CC6-11CF-8D67-00AA00BDCE1D}" ax:persistence="persistStorage"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704</TotalTime>
  <Pages>420</Pages>
  <Words>112591</Words>
  <Characters>641774</Characters>
  <Application>Microsoft Office Word</Application>
  <DocSecurity>0</DocSecurity>
  <Lines>5348</Lines>
  <Paragraphs>1505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752860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Савенков</cp:lastModifiedBy>
  <cp:revision>5</cp:revision>
  <dcterms:created xsi:type="dcterms:W3CDTF">2010-09-24T14:01:00Z</dcterms:created>
  <dcterms:modified xsi:type="dcterms:W3CDTF">2012-02-18T11:48:00Z</dcterms:modified>
</cp:coreProperties>
</file>